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D8954" w14:textId="77777777" w:rsidR="00D42BEC" w:rsidRDefault="00D42BEC">
      <w:pPr>
        <w:spacing w:before="560"/>
      </w:pPr>
    </w:p>
    <w:p w14:paraId="04EA2ADE" w14:textId="06042071" w:rsidR="00D42BEC" w:rsidRDefault="00F462C0">
      <w:pPr>
        <w:spacing w:after="60"/>
        <w:jc w:val="center"/>
      </w:pPr>
      <w:r>
        <w:rPr>
          <w:b/>
          <w:bCs/>
          <w:caps/>
          <w:color w:val="2E75B6"/>
          <w:sz w:val="24"/>
          <w:szCs w:val="24"/>
        </w:rPr>
        <w:t xml:space="preserve">APPENDIX </w:t>
      </w:r>
      <w:r w:rsidR="004B058F">
        <w:rPr>
          <w:b/>
          <w:bCs/>
          <w:caps/>
          <w:color w:val="2E75B6"/>
          <w:sz w:val="24"/>
          <w:szCs w:val="24"/>
        </w:rPr>
        <w:t>C</w:t>
      </w:r>
    </w:p>
    <w:p w14:paraId="267B47D7" w14:textId="77777777" w:rsidR="00D42BEC" w:rsidRDefault="00F462C0">
      <w:pPr>
        <w:spacing w:after="100"/>
        <w:jc w:val="center"/>
      </w:pPr>
      <w:r>
        <w:rPr>
          <w:b/>
          <w:bCs/>
          <w:color w:val="1F4E79"/>
          <w:sz w:val="44"/>
          <w:szCs w:val="44"/>
        </w:rPr>
        <w:t>FinOps &amp; Sector Chargeback</w:t>
      </w:r>
    </w:p>
    <w:p w14:paraId="627FB7A1" w14:textId="77777777" w:rsidR="00D42BEC" w:rsidRDefault="00F462C0">
      <w:pPr>
        <w:spacing w:after="60"/>
        <w:jc w:val="center"/>
      </w:pPr>
      <w:r>
        <w:rPr>
          <w:color w:val="444444"/>
          <w:sz w:val="26"/>
          <w:szCs w:val="26"/>
        </w:rPr>
        <w:t>Implementation Architecture for Cost Attribution</w:t>
      </w:r>
    </w:p>
    <w:p w14:paraId="58B481FD" w14:textId="77777777" w:rsidR="00D42BEC" w:rsidRDefault="00F462C0">
      <w:pPr>
        <w:spacing w:after="80"/>
        <w:jc w:val="center"/>
      </w:pPr>
      <w:r>
        <w:rPr>
          <w:color w:val="666666"/>
        </w:rPr>
        <w:t>Databricks-primary Architecture — v8.0</w:t>
      </w:r>
    </w:p>
    <w:p w14:paraId="1FEBB355" w14:textId="77777777" w:rsidR="00D42BEC" w:rsidRDefault="00D42BEC">
      <w:pPr>
        <w:pBdr>
          <w:bottom w:val="single" w:sz="8" w:space="1" w:color="2E75B6"/>
        </w:pBdr>
        <w:spacing w:before="80" w:after="80"/>
      </w:pPr>
    </w:p>
    <w:p w14:paraId="304B975A" w14:textId="77777777" w:rsidR="00D42BEC" w:rsidRDefault="00D42BEC">
      <w:pPr>
        <w:spacing w:before="60"/>
      </w:pPr>
    </w:p>
    <w:p w14:paraId="5EFA1882" w14:textId="77777777" w:rsidR="00D42BEC" w:rsidRDefault="00F462C0">
      <w:pPr>
        <w:jc w:val="center"/>
      </w:pPr>
      <w:r>
        <w:rPr>
          <w:i/>
          <w:iCs/>
          <w:color w:val="888888"/>
          <w:sz w:val="20"/>
          <w:szCs w:val="20"/>
        </w:rPr>
        <w:t>Greenfield | Architecture &amp; Data Engineering Practice</w:t>
      </w:r>
    </w:p>
    <w:p w14:paraId="3B8B11A3" w14:textId="77777777" w:rsidR="00D42BEC" w:rsidRDefault="00F462C0">
      <w:pPr>
        <w:jc w:val="center"/>
      </w:pPr>
      <w:r>
        <w:rPr>
          <w:color w:val="888888"/>
          <w:sz w:val="18"/>
          <w:szCs w:val="18"/>
        </w:rPr>
        <w:t>Classification: Internal — Confidential  |  March 2026</w:t>
      </w:r>
    </w:p>
    <w:p w14:paraId="61306EF5" w14:textId="77777777" w:rsidR="00D42BEC" w:rsidRDefault="00F462C0">
      <w:r>
        <w:br w:type="page"/>
      </w:r>
    </w:p>
    <w:p w14:paraId="1A1D978E" w14:textId="77777777" w:rsidR="00D42BEC" w:rsidRDefault="00F462C0">
      <w:pPr>
        <w:pStyle w:val="Titre1"/>
        <w:spacing w:before="400" w:after="120"/>
      </w:pPr>
      <w:r>
        <w:rPr>
          <w:b/>
          <w:bCs/>
          <w:color w:val="1F4E79"/>
          <w:sz w:val="34"/>
          <w:szCs w:val="34"/>
        </w:rPr>
        <w:lastRenderedPageBreak/>
        <w:t>1.  Introduction &amp; Objectives</w:t>
      </w:r>
    </w:p>
    <w:p w14:paraId="7C4BE14C" w14:textId="77777777" w:rsidR="00D42BEC" w:rsidRDefault="00D42BEC">
      <w:pPr>
        <w:pBdr>
          <w:bottom w:val="single" w:sz="8" w:space="1" w:color="2E75B6"/>
        </w:pBdr>
        <w:spacing w:before="80" w:after="80"/>
      </w:pPr>
    </w:p>
    <w:p w14:paraId="060F2217" w14:textId="77777777" w:rsidR="00D42BEC" w:rsidRDefault="00D42BEC">
      <w:pPr>
        <w:spacing w:before="60"/>
      </w:pPr>
    </w:p>
    <w:p w14:paraId="0D9B7B0A" w14:textId="77777777" w:rsidR="00D42BEC" w:rsidRDefault="00F462C0">
      <w:pPr>
        <w:spacing w:before="60" w:after="100"/>
      </w:pPr>
      <w:r>
        <w:t>This appendix specifies the end-to-end FinOps implementation for the Greenfield Modern Data Platform (MDP) under the Databricks-primary architecture. The objective is to enable accurate, transparent, and auditable cost attribution to each business sector (Banking, Insurance, Wealth) and the transversal Enterprise layer, enabling monthly chargeback to sector cost centres.</w:t>
      </w:r>
    </w:p>
    <w:p w14:paraId="20CBE854" w14:textId="77777777" w:rsidR="00D42BEC" w:rsidRDefault="00F462C0">
      <w:pPr>
        <w:spacing w:before="60" w:after="100"/>
      </w:pPr>
      <w:r>
        <w:t>The design is organised into five sequential implementation layers, each building on the previous. Layers 1 and 2 are prerequisites for all downstream layers.</w:t>
      </w:r>
    </w:p>
    <w:p w14:paraId="499CB31C" w14:textId="77777777" w:rsidR="00D42BEC" w:rsidRDefault="00D42BEC">
      <w:pPr>
        <w:spacing w:before="60"/>
      </w:pPr>
    </w:p>
    <w:p w14:paraId="1B9015C9" w14:textId="77777777" w:rsidR="00D42BEC" w:rsidRDefault="00F462C0">
      <w:pPr>
        <w:pStyle w:val="Titre2"/>
        <w:spacing w:before="280" w:after="80"/>
      </w:pPr>
      <w:r>
        <w:rPr>
          <w:b/>
          <w:bCs/>
          <w:color w:val="2E75B6"/>
        </w:rPr>
        <w:t>1.1  Cost Anatomy</w:t>
      </w:r>
    </w:p>
    <w:p w14:paraId="01A086FB" w14:textId="77777777" w:rsidR="00D42BEC" w:rsidRDefault="00F462C0">
      <w:pPr>
        <w:spacing w:before="60" w:after="100"/>
      </w:pPr>
      <w:r>
        <w:t>The Databricks-primary stack generates costs across five categories with materially different attribution approaches:</w:t>
      </w:r>
    </w:p>
    <w:p w14:paraId="0666FF30" w14:textId="77777777" w:rsidR="00D42BEC" w:rsidRDefault="00D42BE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700"/>
        <w:gridCol w:w="2300"/>
        <w:gridCol w:w="1760"/>
      </w:tblGrid>
      <w:tr w:rsidR="00D42BEC" w14:paraId="59C8F3E0" w14:textId="77777777">
        <w:tblPrEx>
          <w:tblCellMar>
            <w:top w:w="0" w:type="dxa"/>
            <w:bottom w:w="0" w:type="dxa"/>
          </w:tblCellMar>
        </w:tblPrEx>
        <w:trPr>
          <w:tblHeader/>
        </w:trPr>
        <w:tc>
          <w:tcPr>
            <w:tcW w:w="26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38588A2A" w14:textId="77777777" w:rsidR="00D42BEC" w:rsidRDefault="00F462C0">
            <w:r>
              <w:rPr>
                <w:b/>
                <w:bCs/>
                <w:color w:val="1F4E79"/>
                <w:sz w:val="20"/>
                <w:szCs w:val="20"/>
              </w:rPr>
              <w:t>Cost Category</w:t>
            </w:r>
          </w:p>
        </w:tc>
        <w:tc>
          <w:tcPr>
            <w:tcW w:w="27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37B9354D" w14:textId="77777777" w:rsidR="00D42BEC" w:rsidRDefault="00F462C0">
            <w:r>
              <w:rPr>
                <w:b/>
                <w:bCs/>
                <w:color w:val="1F4E79"/>
                <w:sz w:val="20"/>
                <w:szCs w:val="20"/>
              </w:rPr>
              <w:t>Primary Driver</w:t>
            </w:r>
          </w:p>
        </w:tc>
        <w:tc>
          <w:tcPr>
            <w:tcW w:w="23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573EAA81" w14:textId="77777777" w:rsidR="00D42BEC" w:rsidRDefault="00F462C0">
            <w:r>
              <w:rPr>
                <w:b/>
                <w:bCs/>
                <w:color w:val="1F4E79"/>
                <w:sz w:val="20"/>
                <w:szCs w:val="20"/>
              </w:rPr>
              <w:t>Attribution Difficulty</w:t>
            </w:r>
          </w:p>
        </w:tc>
        <w:tc>
          <w:tcPr>
            <w:tcW w:w="176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1A200769" w14:textId="77777777" w:rsidR="00D42BEC" w:rsidRDefault="00F462C0">
            <w:r>
              <w:rPr>
                <w:b/>
                <w:bCs/>
                <w:color w:val="1F4E79"/>
                <w:sz w:val="20"/>
                <w:szCs w:val="20"/>
              </w:rPr>
              <w:t>% of Total Bill (est.)</w:t>
            </w:r>
          </w:p>
        </w:tc>
      </w:tr>
      <w:tr w:rsidR="00D42BEC" w14:paraId="579738B3"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D40C314" w14:textId="77777777" w:rsidR="00D42BEC" w:rsidRDefault="00F462C0">
            <w:r>
              <w:rPr>
                <w:b/>
                <w:bCs/>
                <w:color w:val="000000"/>
                <w:sz w:val="20"/>
                <w:szCs w:val="20"/>
              </w:rPr>
              <w:t>Databricks DBUs</w:t>
            </w:r>
          </w:p>
        </w:tc>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8887C8F" w14:textId="77777777" w:rsidR="00D42BEC" w:rsidRDefault="00F462C0">
            <w:r>
              <w:rPr>
                <w:color w:val="000000"/>
                <w:sz w:val="20"/>
                <w:szCs w:val="20"/>
              </w:rPr>
              <w:t>Clusters, SQL Warehouses, DLT, Serverless</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71F2674" w14:textId="77777777" w:rsidR="00D42BEC" w:rsidRDefault="00F462C0">
            <w:r>
              <w:rPr>
                <w:b/>
                <w:bCs/>
                <w:color w:val="1E5C2E"/>
                <w:sz w:val="20"/>
                <w:szCs w:val="20"/>
              </w:rPr>
              <w:t>Low — fully taggable at source</w:t>
            </w:r>
          </w:p>
        </w:tc>
        <w:tc>
          <w:tcPr>
            <w:tcW w:w="1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1132C4D" w14:textId="77777777" w:rsidR="00D42BEC" w:rsidRDefault="00F462C0">
            <w:r>
              <w:rPr>
                <w:color w:val="000000"/>
                <w:sz w:val="20"/>
                <w:szCs w:val="20"/>
              </w:rPr>
              <w:t>45–55%</w:t>
            </w:r>
          </w:p>
        </w:tc>
      </w:tr>
      <w:tr w:rsidR="00D42BEC" w14:paraId="6653EA6D"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5F6703BE" w14:textId="77777777" w:rsidR="00D42BEC" w:rsidRDefault="00F462C0">
            <w:r>
              <w:rPr>
                <w:b/>
                <w:bCs/>
                <w:color w:val="000000"/>
                <w:sz w:val="20"/>
                <w:szCs w:val="20"/>
              </w:rPr>
              <w:t>Azure Compute (VMs)</w:t>
            </w:r>
          </w:p>
        </w:tc>
        <w:tc>
          <w:tcPr>
            <w:tcW w:w="27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0E0777BA" w14:textId="77777777" w:rsidR="00D42BEC" w:rsidRDefault="00F462C0">
            <w:r>
              <w:rPr>
                <w:color w:val="000000"/>
                <w:sz w:val="20"/>
                <w:szCs w:val="20"/>
              </w:rPr>
              <w:t>Underlying cluster virtual machines</w:t>
            </w:r>
          </w:p>
        </w:tc>
        <w:tc>
          <w:tcPr>
            <w:tcW w:w="2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4F88DD08" w14:textId="77777777" w:rsidR="00D42BEC" w:rsidRDefault="00F462C0">
            <w:r>
              <w:rPr>
                <w:b/>
                <w:bCs/>
                <w:color w:val="1E5C2E"/>
                <w:sz w:val="20"/>
                <w:szCs w:val="20"/>
              </w:rPr>
              <w:t>Low — tags propagate from Databricks</w:t>
            </w:r>
          </w:p>
        </w:tc>
        <w:tc>
          <w:tcPr>
            <w:tcW w:w="1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50945A2A" w14:textId="77777777" w:rsidR="00D42BEC" w:rsidRDefault="00F462C0">
            <w:r>
              <w:rPr>
                <w:color w:val="000000"/>
                <w:sz w:val="20"/>
                <w:szCs w:val="20"/>
              </w:rPr>
              <w:t>20–30%</w:t>
            </w:r>
          </w:p>
        </w:tc>
      </w:tr>
      <w:tr w:rsidR="00D42BEC" w14:paraId="2DFDE103"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C554A63" w14:textId="77777777" w:rsidR="00D42BEC" w:rsidRDefault="00F462C0">
            <w:r>
              <w:rPr>
                <w:b/>
                <w:bCs/>
                <w:color w:val="000000"/>
                <w:sz w:val="20"/>
                <w:szCs w:val="20"/>
              </w:rPr>
              <w:t>ADLS Gen2 Storage</w:t>
            </w:r>
          </w:p>
        </w:tc>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F139C4C" w14:textId="77777777" w:rsidR="00D42BEC" w:rsidRDefault="00F462C0">
            <w:r>
              <w:rPr>
                <w:color w:val="000000"/>
                <w:sz w:val="20"/>
                <w:szCs w:val="20"/>
              </w:rPr>
              <w:t>Data lake reads, writes, transactions</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E5FCB68" w14:textId="77777777" w:rsidR="00D42BEC" w:rsidRDefault="00F462C0">
            <w:r>
              <w:rPr>
                <w:b/>
                <w:bCs/>
                <w:color w:val="7B4F00"/>
                <w:sz w:val="20"/>
                <w:szCs w:val="20"/>
              </w:rPr>
              <w:t>Medium — per-container allocation</w:t>
            </w:r>
          </w:p>
        </w:tc>
        <w:tc>
          <w:tcPr>
            <w:tcW w:w="1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C0B064F" w14:textId="77777777" w:rsidR="00D42BEC" w:rsidRDefault="00F462C0">
            <w:r>
              <w:rPr>
                <w:color w:val="000000"/>
                <w:sz w:val="20"/>
                <w:szCs w:val="20"/>
              </w:rPr>
              <w:t>10–15%</w:t>
            </w:r>
          </w:p>
        </w:tc>
      </w:tr>
      <w:tr w:rsidR="00D42BEC" w14:paraId="01CAF2AE"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7FAE0189" w14:textId="77777777" w:rsidR="00D42BEC" w:rsidRDefault="00F462C0">
            <w:r>
              <w:rPr>
                <w:b/>
                <w:bCs/>
                <w:color w:val="000000"/>
                <w:sz w:val="20"/>
                <w:szCs w:val="20"/>
              </w:rPr>
              <w:t>Networking</w:t>
            </w:r>
          </w:p>
        </w:tc>
        <w:tc>
          <w:tcPr>
            <w:tcW w:w="27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517DCF9E" w14:textId="77777777" w:rsidR="00D42BEC" w:rsidRDefault="00F462C0">
            <w:r>
              <w:rPr>
                <w:color w:val="000000"/>
                <w:sz w:val="20"/>
                <w:szCs w:val="20"/>
              </w:rPr>
              <w:t>Private Link, VNet peering, egress</w:t>
            </w:r>
          </w:p>
        </w:tc>
        <w:tc>
          <w:tcPr>
            <w:tcW w:w="2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6292BAFC" w14:textId="77777777" w:rsidR="00D42BEC" w:rsidRDefault="00F462C0">
            <w:r>
              <w:rPr>
                <w:b/>
                <w:bCs/>
                <w:color w:val="992222"/>
                <w:sz w:val="20"/>
                <w:szCs w:val="20"/>
              </w:rPr>
              <w:t>High — shared infrastructure</w:t>
            </w:r>
          </w:p>
        </w:tc>
        <w:tc>
          <w:tcPr>
            <w:tcW w:w="1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321C468A" w14:textId="77777777" w:rsidR="00D42BEC" w:rsidRDefault="00F462C0">
            <w:r>
              <w:rPr>
                <w:color w:val="000000"/>
                <w:sz w:val="20"/>
                <w:szCs w:val="20"/>
              </w:rPr>
              <w:t>5–10%</w:t>
            </w:r>
          </w:p>
        </w:tc>
      </w:tr>
      <w:tr w:rsidR="00D42BEC" w14:paraId="48000513"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1CCA8D1" w14:textId="77777777" w:rsidR="00D42BEC" w:rsidRDefault="00F462C0">
            <w:r>
              <w:rPr>
                <w:b/>
                <w:bCs/>
                <w:color w:val="000000"/>
                <w:sz w:val="20"/>
                <w:szCs w:val="20"/>
              </w:rPr>
              <w:t>Platform Fees</w:t>
            </w:r>
          </w:p>
        </w:tc>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3754F32" w14:textId="77777777" w:rsidR="00D42BEC" w:rsidRDefault="00F462C0">
            <w:r>
              <w:rPr>
                <w:color w:val="000000"/>
                <w:sz w:val="20"/>
                <w:szCs w:val="20"/>
              </w:rPr>
              <w:t>Control plane, Unity Catalog metastore</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66BDF8B" w14:textId="77777777" w:rsidR="00D42BEC" w:rsidRDefault="00F462C0">
            <w:r>
              <w:rPr>
                <w:b/>
                <w:bCs/>
                <w:color w:val="992222"/>
                <w:sz w:val="20"/>
                <w:szCs w:val="20"/>
              </w:rPr>
              <w:t>High — requires allocation key</w:t>
            </w:r>
          </w:p>
        </w:tc>
        <w:tc>
          <w:tcPr>
            <w:tcW w:w="1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36BC20C" w14:textId="77777777" w:rsidR="00D42BEC" w:rsidRDefault="00F462C0">
            <w:r>
              <w:rPr>
                <w:color w:val="000000"/>
                <w:sz w:val="20"/>
                <w:szCs w:val="20"/>
              </w:rPr>
              <w:t>5–10%</w:t>
            </w:r>
          </w:p>
        </w:tc>
      </w:tr>
    </w:tbl>
    <w:p w14:paraId="43CF8504" w14:textId="77777777" w:rsidR="00D42BEC" w:rsidRDefault="00D42BEC">
      <w:pPr>
        <w:spacing w:before="80"/>
      </w:pPr>
    </w:p>
    <w:p w14:paraId="0B2EBF80" w14:textId="77777777" w:rsidR="00D42BEC" w:rsidRDefault="00F462C0">
      <w:pPr>
        <w:shd w:val="clear" w:color="auto" w:fill="FFF2CC"/>
        <w:spacing w:before="60" w:after="100"/>
        <w:ind w:left="360" w:right="360"/>
      </w:pPr>
      <w:r>
        <w:rPr>
          <w:b/>
          <w:bCs/>
          <w:color w:val="7B4F00"/>
          <w:sz w:val="20"/>
          <w:szCs w:val="20"/>
        </w:rPr>
        <w:t xml:space="preserve">Note:  </w:t>
      </w:r>
      <w:r>
        <w:rPr>
          <w:color w:val="7B4F00"/>
          <w:sz w:val="20"/>
          <w:szCs w:val="20"/>
        </w:rPr>
        <w:t>DBUs and underlying compute account for 65–85% of total spend and are fully attributable via tagging. Focus enforcement effort here before addressing storage and networking.</w:t>
      </w:r>
    </w:p>
    <w:p w14:paraId="1B754B33" w14:textId="77777777" w:rsidR="00D42BEC" w:rsidRDefault="00D42BEC">
      <w:pPr>
        <w:spacing w:before="80"/>
      </w:pPr>
    </w:p>
    <w:p w14:paraId="7DD291C1" w14:textId="77777777" w:rsidR="00D42BEC" w:rsidRDefault="00F462C0">
      <w:pPr>
        <w:pStyle w:val="Titre2"/>
        <w:spacing w:before="280" w:after="80"/>
      </w:pPr>
      <w:r>
        <w:rPr>
          <w:b/>
          <w:bCs/>
          <w:color w:val="2E75B6"/>
        </w:rPr>
        <w:t>1.2  Sector Scope</w:t>
      </w:r>
    </w:p>
    <w:p w14:paraId="122E9C17" w14:textId="77777777" w:rsidR="00D42BEC" w:rsidRDefault="00F462C0">
      <w:pPr>
        <w:spacing w:before="60" w:after="100"/>
      </w:pPr>
      <w:r>
        <w:t>The chargeback model covers the following cost centres, aligned with the Unity Catalog sector topology defined in Appendix C:</w:t>
      </w:r>
    </w:p>
    <w:p w14:paraId="2126E551" w14:textId="77777777" w:rsidR="00D42BEC" w:rsidRDefault="00D42BE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200"/>
        <w:gridCol w:w="2200"/>
        <w:gridCol w:w="2960"/>
      </w:tblGrid>
      <w:tr w:rsidR="00D42BEC" w14:paraId="3A4D00C3" w14:textId="77777777">
        <w:tblPrEx>
          <w:tblCellMar>
            <w:top w:w="0" w:type="dxa"/>
            <w:bottom w:w="0" w:type="dxa"/>
          </w:tblCellMar>
        </w:tblPrEx>
        <w:trPr>
          <w:tblHeader/>
        </w:trPr>
        <w:tc>
          <w:tcPr>
            <w:tcW w:w="20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6C38086C" w14:textId="77777777" w:rsidR="00D42BEC" w:rsidRDefault="00F462C0">
            <w:r>
              <w:rPr>
                <w:b/>
                <w:bCs/>
                <w:color w:val="1F4E79"/>
                <w:sz w:val="20"/>
                <w:szCs w:val="20"/>
              </w:rPr>
              <w:t>Sector</w:t>
            </w:r>
          </w:p>
        </w:tc>
        <w:tc>
          <w:tcPr>
            <w:tcW w:w="22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3CA819AF" w14:textId="77777777" w:rsidR="00D42BEC" w:rsidRDefault="00F462C0">
            <w:r>
              <w:rPr>
                <w:b/>
                <w:bCs/>
                <w:color w:val="1F4E79"/>
                <w:sz w:val="20"/>
                <w:szCs w:val="20"/>
              </w:rPr>
              <w:t>UC Catalog</w:t>
            </w:r>
          </w:p>
        </w:tc>
        <w:tc>
          <w:tcPr>
            <w:tcW w:w="22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17EE318F" w14:textId="77777777" w:rsidR="00D42BEC" w:rsidRDefault="00F462C0">
            <w:r>
              <w:rPr>
                <w:b/>
                <w:bCs/>
                <w:color w:val="1F4E79"/>
                <w:sz w:val="20"/>
                <w:szCs w:val="20"/>
              </w:rPr>
              <w:t>Cost Centre Prefix</w:t>
            </w:r>
          </w:p>
        </w:tc>
        <w:tc>
          <w:tcPr>
            <w:tcW w:w="296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27EFEC67" w14:textId="77777777" w:rsidR="00D42BEC" w:rsidRDefault="00F462C0">
            <w:r>
              <w:rPr>
                <w:b/>
                <w:bCs/>
                <w:color w:val="1F4E79"/>
                <w:sz w:val="20"/>
                <w:szCs w:val="20"/>
              </w:rPr>
              <w:t>Steward Group</w:t>
            </w:r>
          </w:p>
        </w:tc>
      </w:tr>
      <w:tr w:rsidR="00D42BEC" w14:paraId="436A9CB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7230E69" w14:textId="77777777" w:rsidR="00D42BEC" w:rsidRDefault="00F462C0">
            <w:r>
              <w:rPr>
                <w:color w:val="000000"/>
                <w:sz w:val="20"/>
                <w:szCs w:val="20"/>
              </w:rPr>
              <w:t>Banking</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6EC9641" w14:textId="77777777" w:rsidR="00D42BEC" w:rsidRDefault="00F462C0">
            <w:r>
              <w:rPr>
                <w:color w:val="000000"/>
                <w:sz w:val="20"/>
                <w:szCs w:val="20"/>
              </w:rPr>
              <w:t>banking_prod</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D4D19B9" w14:textId="77777777" w:rsidR="00D42BEC" w:rsidRDefault="00F462C0">
            <w:r>
              <w:rPr>
                <w:color w:val="000000"/>
                <w:sz w:val="20"/>
                <w:szCs w:val="20"/>
              </w:rPr>
              <w:t>CC-BNK-*</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1E0AD71" w14:textId="77777777" w:rsidR="00D42BEC" w:rsidRDefault="00F462C0">
            <w:r>
              <w:rPr>
                <w:color w:val="000000"/>
                <w:sz w:val="20"/>
                <w:szCs w:val="20"/>
              </w:rPr>
              <w:t>grp_uc_banking_steward</w:t>
            </w:r>
          </w:p>
        </w:tc>
      </w:tr>
      <w:tr w:rsidR="00D42BEC" w14:paraId="7F5F538A"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6C0B226C" w14:textId="77777777" w:rsidR="00D42BEC" w:rsidRDefault="00F462C0">
            <w:r>
              <w:rPr>
                <w:color w:val="000000"/>
                <w:sz w:val="20"/>
                <w:szCs w:val="20"/>
              </w:rPr>
              <w:t>Insurance</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02347270" w14:textId="77777777" w:rsidR="00D42BEC" w:rsidRDefault="00F462C0">
            <w:r>
              <w:rPr>
                <w:color w:val="000000"/>
                <w:sz w:val="20"/>
                <w:szCs w:val="20"/>
              </w:rPr>
              <w:t>insurance_prod</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3116E710" w14:textId="77777777" w:rsidR="00D42BEC" w:rsidRDefault="00F462C0">
            <w:r>
              <w:rPr>
                <w:color w:val="000000"/>
                <w:sz w:val="20"/>
                <w:szCs w:val="20"/>
              </w:rPr>
              <w:t>CC-INS-*</w:t>
            </w:r>
          </w:p>
        </w:tc>
        <w:tc>
          <w:tcPr>
            <w:tcW w:w="2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56AB2961" w14:textId="77777777" w:rsidR="00D42BEC" w:rsidRDefault="00F462C0">
            <w:r>
              <w:rPr>
                <w:color w:val="000000"/>
                <w:sz w:val="20"/>
                <w:szCs w:val="20"/>
              </w:rPr>
              <w:t>grp_uc_insurance_steward</w:t>
            </w:r>
          </w:p>
        </w:tc>
      </w:tr>
      <w:tr w:rsidR="00D42BEC" w14:paraId="1B82AC69"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714C528" w14:textId="77777777" w:rsidR="00D42BEC" w:rsidRDefault="00F462C0">
            <w:r>
              <w:rPr>
                <w:color w:val="000000"/>
                <w:sz w:val="20"/>
                <w:szCs w:val="20"/>
              </w:rPr>
              <w:lastRenderedPageBreak/>
              <w:t>Wealth</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2DC31EC" w14:textId="77777777" w:rsidR="00D42BEC" w:rsidRDefault="00F462C0">
            <w:r>
              <w:rPr>
                <w:color w:val="000000"/>
                <w:sz w:val="20"/>
                <w:szCs w:val="20"/>
              </w:rPr>
              <w:t>wealth_prod</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47412E3" w14:textId="77777777" w:rsidR="00D42BEC" w:rsidRDefault="00F462C0">
            <w:r>
              <w:rPr>
                <w:color w:val="000000"/>
                <w:sz w:val="20"/>
                <w:szCs w:val="20"/>
              </w:rPr>
              <w:t>CC-WLT-*</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405545F" w14:textId="77777777" w:rsidR="00D42BEC" w:rsidRDefault="00F462C0">
            <w:r>
              <w:rPr>
                <w:color w:val="000000"/>
                <w:sz w:val="20"/>
                <w:szCs w:val="20"/>
              </w:rPr>
              <w:t>grp_uc_wealth_steward</w:t>
            </w:r>
          </w:p>
        </w:tc>
      </w:tr>
      <w:tr w:rsidR="00D42BEC" w14:paraId="2A0FEEC7"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7F1D0132" w14:textId="77777777" w:rsidR="00D42BEC" w:rsidRDefault="00F462C0">
            <w:r>
              <w:rPr>
                <w:color w:val="000000"/>
                <w:sz w:val="20"/>
                <w:szCs w:val="20"/>
              </w:rPr>
              <w:t>Enterprise</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16C3DF31" w14:textId="77777777" w:rsidR="00D42BEC" w:rsidRDefault="00F462C0">
            <w:r>
              <w:rPr>
                <w:color w:val="000000"/>
                <w:sz w:val="20"/>
                <w:szCs w:val="20"/>
              </w:rPr>
              <w:t>ent_shared</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73561039" w14:textId="77777777" w:rsidR="00D42BEC" w:rsidRDefault="00F462C0">
            <w:r>
              <w:rPr>
                <w:color w:val="000000"/>
                <w:sz w:val="20"/>
                <w:szCs w:val="20"/>
              </w:rPr>
              <w:t>CC-ENT-*</w:t>
            </w:r>
          </w:p>
        </w:tc>
        <w:tc>
          <w:tcPr>
            <w:tcW w:w="2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47B9481A" w14:textId="77777777" w:rsidR="00D42BEC" w:rsidRDefault="00F462C0">
            <w:r>
              <w:rPr>
                <w:color w:val="000000"/>
                <w:sz w:val="20"/>
                <w:szCs w:val="20"/>
              </w:rPr>
              <w:t>grp_uc_enterprise_steward</w:t>
            </w:r>
          </w:p>
        </w:tc>
      </w:tr>
    </w:tbl>
    <w:p w14:paraId="40482042" w14:textId="77777777" w:rsidR="00D42BEC" w:rsidRDefault="00F462C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D42BEC" w14:paraId="1C56DDB1" w14:textId="77777777">
        <w:tblPrEx>
          <w:tblCellMar>
            <w:top w:w="0" w:type="dxa"/>
            <w:bottom w:w="0" w:type="dxa"/>
          </w:tblCellMar>
        </w:tblPrEx>
        <w:tc>
          <w:tcPr>
            <w:tcW w:w="1200" w:type="dxa"/>
            <w:tcBorders>
              <w:top w:val="single" w:sz="1" w:space="0" w:color="1F4E79"/>
              <w:left w:val="single" w:sz="1" w:space="0" w:color="1F4E79"/>
              <w:bottom w:val="single" w:sz="1" w:space="0" w:color="1F4E79"/>
              <w:right w:val="single" w:sz="1" w:space="0" w:color="1F4E79"/>
            </w:tcBorders>
            <w:shd w:val="clear" w:color="auto" w:fill="1F4E79"/>
            <w:tcMar>
              <w:top w:w="120" w:type="dxa"/>
              <w:left w:w="160" w:type="dxa"/>
              <w:bottom w:w="120" w:type="dxa"/>
              <w:right w:w="160" w:type="dxa"/>
            </w:tcMar>
            <w:vAlign w:val="center"/>
          </w:tcPr>
          <w:p w14:paraId="2A0A6742" w14:textId="77777777" w:rsidR="00D42BEC" w:rsidRDefault="00F462C0">
            <w:pPr>
              <w:jc w:val="center"/>
            </w:pPr>
            <w:r>
              <w:rPr>
                <w:b/>
                <w:bCs/>
                <w:caps/>
                <w:color w:val="AACCEE"/>
                <w:sz w:val="14"/>
                <w:szCs w:val="14"/>
              </w:rPr>
              <w:lastRenderedPageBreak/>
              <w:t>LAYER</w:t>
            </w:r>
          </w:p>
          <w:p w14:paraId="6C281C4D" w14:textId="77777777" w:rsidR="00D42BEC" w:rsidRDefault="00F462C0">
            <w:pPr>
              <w:jc w:val="center"/>
            </w:pPr>
            <w:r>
              <w:rPr>
                <w:b/>
                <w:bCs/>
                <w:color w:val="FFFFFF"/>
                <w:sz w:val="52"/>
                <w:szCs w:val="52"/>
              </w:rPr>
              <w:t>1</w:t>
            </w:r>
          </w:p>
        </w:tc>
        <w:tc>
          <w:tcPr>
            <w:tcW w:w="8160" w:type="dxa"/>
            <w:tcBorders>
              <w:top w:val="single" w:sz="1" w:space="0" w:color="2E75B6"/>
              <w:left w:val="single" w:sz="1" w:space="0" w:color="2E75B6"/>
              <w:bottom w:val="single" w:sz="1" w:space="0" w:color="2E75B6"/>
              <w:right w:val="single" w:sz="1" w:space="0" w:color="2E75B6"/>
            </w:tcBorders>
            <w:shd w:val="clear" w:color="auto" w:fill="EBF3FB"/>
            <w:tcMar>
              <w:top w:w="120" w:type="dxa"/>
              <w:left w:w="200" w:type="dxa"/>
              <w:bottom w:w="120" w:type="dxa"/>
              <w:right w:w="160" w:type="dxa"/>
            </w:tcMar>
            <w:vAlign w:val="center"/>
          </w:tcPr>
          <w:p w14:paraId="59D2A132" w14:textId="77777777" w:rsidR="00D42BEC" w:rsidRDefault="00F462C0">
            <w:r>
              <w:rPr>
                <w:b/>
                <w:bCs/>
                <w:color w:val="1F4E79"/>
                <w:sz w:val="28"/>
                <w:szCs w:val="28"/>
              </w:rPr>
              <w:t>Mandatory Tagging via Cluster Policies</w:t>
            </w:r>
          </w:p>
          <w:p w14:paraId="007ED24F" w14:textId="77777777" w:rsidR="00D42BEC" w:rsidRDefault="00F462C0">
            <w:pPr>
              <w:spacing w:before="40"/>
            </w:pPr>
            <w:r>
              <w:rPr>
                <w:i/>
                <w:iCs/>
                <w:color w:val="555555"/>
                <w:sz w:val="20"/>
                <w:szCs w:val="20"/>
              </w:rPr>
              <w:t>Foundational attribution control — prerequisite for all downstream layers</w:t>
            </w:r>
          </w:p>
        </w:tc>
      </w:tr>
    </w:tbl>
    <w:p w14:paraId="4B83A399" w14:textId="77777777" w:rsidR="00D42BEC" w:rsidRDefault="00D42BEC">
      <w:pPr>
        <w:spacing w:before="100"/>
      </w:pPr>
    </w:p>
    <w:p w14:paraId="1427F0D3" w14:textId="77777777" w:rsidR="00D42BEC" w:rsidRDefault="00F462C0">
      <w:pPr>
        <w:spacing w:before="60" w:after="100"/>
      </w:pPr>
      <w:r>
        <w:t>Tagging is the foundational mechanism. Every cluster, SQL Warehouse, and DLT pipeline in Databricks must carry a mandatory tag set. Without policy enforcement, teams will omit tags and cost attribution collapses. Azure propagates Databricks custom tags to the underlying VMs within approximately 15 minutes, making them visible in Azure Cost Management automatically.</w:t>
      </w:r>
    </w:p>
    <w:p w14:paraId="5B4E8E6A" w14:textId="77777777" w:rsidR="00D42BEC" w:rsidRDefault="00D42BEC">
      <w:pPr>
        <w:spacing w:before="80"/>
      </w:pPr>
    </w:p>
    <w:p w14:paraId="6FBA6873" w14:textId="77777777" w:rsidR="00D42BEC" w:rsidRDefault="00F462C0">
      <w:pPr>
        <w:pStyle w:val="Titre2"/>
        <w:spacing w:before="280" w:after="80"/>
      </w:pPr>
      <w:r>
        <w:rPr>
          <w:b/>
          <w:bCs/>
          <w:color w:val="2E75B6"/>
        </w:rPr>
        <w:t>1.1  Canonical Tag Taxonomy</w:t>
      </w:r>
    </w:p>
    <w:p w14:paraId="5D45EBDA" w14:textId="77777777" w:rsidR="00D42BEC" w:rsidRDefault="00F462C0">
      <w:pPr>
        <w:spacing w:before="60" w:after="100"/>
      </w:pPr>
      <w:r>
        <w:t>The following seven tags are mandatory on all compute resources. The first four are enforced as fixed or allowlisted values via Cluster Policies; the last three are free-text but pattern-validated.</w:t>
      </w:r>
    </w:p>
    <w:p w14:paraId="5E75EF92" w14:textId="77777777" w:rsidR="00D42BEC" w:rsidRDefault="00D42BE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800"/>
        <w:gridCol w:w="2600"/>
        <w:gridCol w:w="2960"/>
      </w:tblGrid>
      <w:tr w:rsidR="00D42BEC" w14:paraId="26DF56D2" w14:textId="77777777">
        <w:tblPrEx>
          <w:tblCellMar>
            <w:top w:w="0" w:type="dxa"/>
            <w:bottom w:w="0" w:type="dxa"/>
          </w:tblCellMar>
        </w:tblPrEx>
        <w:trPr>
          <w:tblHeader/>
        </w:trPr>
        <w:tc>
          <w:tcPr>
            <w:tcW w:w="20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6D74AB06" w14:textId="77777777" w:rsidR="00D42BEC" w:rsidRDefault="00F462C0">
            <w:r>
              <w:rPr>
                <w:b/>
                <w:bCs/>
                <w:color w:val="1F4E79"/>
                <w:sz w:val="20"/>
                <w:szCs w:val="20"/>
              </w:rPr>
              <w:t>Tag Key</w:t>
            </w:r>
          </w:p>
        </w:tc>
        <w:tc>
          <w:tcPr>
            <w:tcW w:w="18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2FD1F01B" w14:textId="77777777" w:rsidR="00D42BEC" w:rsidRDefault="00F462C0">
            <w:r>
              <w:rPr>
                <w:b/>
                <w:bCs/>
                <w:color w:val="1F4E79"/>
                <w:sz w:val="20"/>
                <w:szCs w:val="20"/>
              </w:rPr>
              <w:t>Type</w:t>
            </w:r>
          </w:p>
        </w:tc>
        <w:tc>
          <w:tcPr>
            <w:tcW w:w="26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23F4F714" w14:textId="77777777" w:rsidR="00D42BEC" w:rsidRDefault="00F462C0">
            <w:r>
              <w:rPr>
                <w:b/>
                <w:bCs/>
                <w:color w:val="1F4E79"/>
                <w:sz w:val="20"/>
                <w:szCs w:val="20"/>
              </w:rPr>
              <w:t>Allowed Values / Pattern</w:t>
            </w:r>
          </w:p>
        </w:tc>
        <w:tc>
          <w:tcPr>
            <w:tcW w:w="296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07B787BF" w14:textId="77777777" w:rsidR="00D42BEC" w:rsidRDefault="00F462C0">
            <w:r>
              <w:rPr>
                <w:b/>
                <w:bCs/>
                <w:color w:val="1F4E79"/>
                <w:sz w:val="20"/>
                <w:szCs w:val="20"/>
              </w:rPr>
              <w:t>Purpose</w:t>
            </w:r>
          </w:p>
        </w:tc>
      </w:tr>
      <w:tr w:rsidR="00D42BEC" w14:paraId="36BD9566"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112851D" w14:textId="77777777" w:rsidR="00D42BEC" w:rsidRDefault="00F462C0">
            <w:r>
              <w:rPr>
                <w:color w:val="000000"/>
                <w:sz w:val="20"/>
                <w:szCs w:val="20"/>
              </w:rPr>
              <w:t>sector</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E8986AC" w14:textId="77777777" w:rsidR="00D42BEC" w:rsidRDefault="00F462C0">
            <w:r>
              <w:rPr>
                <w:color w:val="000000"/>
                <w:sz w:val="20"/>
                <w:szCs w:val="20"/>
              </w:rPr>
              <w:t>Fixed (per policy)</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D0045DC" w14:textId="77777777" w:rsidR="00D42BEC" w:rsidRDefault="00F462C0">
            <w:r>
              <w:rPr>
                <w:color w:val="000000"/>
                <w:sz w:val="20"/>
                <w:szCs w:val="20"/>
              </w:rPr>
              <w:t>banking | insurance | wealth | enterprise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E84C670" w14:textId="77777777" w:rsidR="00D42BEC" w:rsidRDefault="00F462C0">
            <w:r>
              <w:rPr>
                <w:color w:val="000000"/>
                <w:sz w:val="20"/>
                <w:szCs w:val="20"/>
              </w:rPr>
              <w:t>Primary chargeback dimension</w:t>
            </w:r>
          </w:p>
        </w:tc>
      </w:tr>
      <w:tr w:rsidR="00D42BEC" w14:paraId="25B6E2E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2193450" w14:textId="77777777" w:rsidR="00D42BEC" w:rsidRDefault="00F462C0">
            <w:r>
              <w:rPr>
                <w:color w:val="000000"/>
                <w:sz w:val="20"/>
                <w:szCs w:val="20"/>
              </w:rPr>
              <w:t>domain</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3BF894C3" w14:textId="77777777" w:rsidR="00D42BEC" w:rsidRDefault="00F462C0">
            <w:r>
              <w:rPr>
                <w:color w:val="000000"/>
                <w:sz w:val="20"/>
                <w:szCs w:val="20"/>
              </w:rPr>
              <w:t>Allowlist (per policy)</w:t>
            </w:r>
          </w:p>
        </w:tc>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4A6FE36B" w14:textId="77777777" w:rsidR="00D42BEC" w:rsidRDefault="00F462C0">
            <w:r>
              <w:rPr>
                <w:color w:val="000000"/>
                <w:sz w:val="20"/>
                <w:szCs w:val="20"/>
              </w:rPr>
              <w:t>e.g. personal_banking, pc, life, wealth_mgmt</w:t>
            </w:r>
          </w:p>
        </w:tc>
        <w:tc>
          <w:tcPr>
            <w:tcW w:w="2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41744CE6" w14:textId="77777777" w:rsidR="00D42BEC" w:rsidRDefault="00F462C0">
            <w:r>
              <w:rPr>
                <w:color w:val="000000"/>
                <w:sz w:val="20"/>
                <w:szCs w:val="20"/>
              </w:rPr>
              <w:t>Secondary attribution to UC domain</w:t>
            </w:r>
          </w:p>
        </w:tc>
      </w:tr>
      <w:tr w:rsidR="00D42BEC" w14:paraId="740BBA7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42B9F77" w14:textId="77777777" w:rsidR="00D42BEC" w:rsidRDefault="00F462C0">
            <w:r>
              <w:rPr>
                <w:color w:val="000000"/>
                <w:sz w:val="20"/>
                <w:szCs w:val="20"/>
              </w:rPr>
              <w:t>environment</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891997B" w14:textId="77777777" w:rsidR="00D42BEC" w:rsidRDefault="00F462C0">
            <w:r>
              <w:rPr>
                <w:color w:val="000000"/>
                <w:sz w:val="20"/>
                <w:szCs w:val="20"/>
              </w:rPr>
              <w:t>Allowlist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4B9EA43" w14:textId="77777777" w:rsidR="00D42BEC" w:rsidRDefault="00F462C0">
            <w:r>
              <w:rPr>
                <w:color w:val="000000"/>
                <w:sz w:val="20"/>
                <w:szCs w:val="20"/>
              </w:rPr>
              <w:t>dev | uat | prod</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B5CD95E" w14:textId="77777777" w:rsidR="00D42BEC" w:rsidRDefault="00F462C0">
            <w:r>
              <w:rPr>
                <w:color w:val="000000"/>
                <w:sz w:val="20"/>
                <w:szCs w:val="20"/>
              </w:rPr>
              <w:t>Environment cost split</w:t>
            </w:r>
          </w:p>
        </w:tc>
      </w:tr>
      <w:tr w:rsidR="00D42BEC" w14:paraId="7BAC5489"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00FE81B1" w14:textId="77777777" w:rsidR="00D42BEC" w:rsidRDefault="00F462C0">
            <w:r>
              <w:rPr>
                <w:color w:val="000000"/>
                <w:sz w:val="20"/>
                <w:szCs w:val="20"/>
              </w:rPr>
              <w:t>cost_center</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3EC217D3" w14:textId="77777777" w:rsidR="00D42BEC" w:rsidRDefault="00F462C0">
            <w:r>
              <w:rPr>
                <w:color w:val="000000"/>
                <w:sz w:val="20"/>
                <w:szCs w:val="20"/>
              </w:rPr>
              <w:t>Regex</w:t>
            </w:r>
          </w:p>
        </w:tc>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3718E028" w14:textId="77777777" w:rsidR="00D42BEC" w:rsidRDefault="00F462C0">
            <w:r>
              <w:rPr>
                <w:color w:val="000000"/>
                <w:sz w:val="20"/>
                <w:szCs w:val="20"/>
              </w:rPr>
              <w:t>CC-[A-Z]{3}-[0-9]{5}</w:t>
            </w:r>
          </w:p>
        </w:tc>
        <w:tc>
          <w:tcPr>
            <w:tcW w:w="2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505C300D" w14:textId="77777777" w:rsidR="00D42BEC" w:rsidRDefault="00F462C0">
            <w:r>
              <w:rPr>
                <w:color w:val="000000"/>
                <w:sz w:val="20"/>
                <w:szCs w:val="20"/>
              </w:rPr>
              <w:t>Finance system join key</w:t>
            </w:r>
          </w:p>
        </w:tc>
      </w:tr>
      <w:tr w:rsidR="00D42BEC" w14:paraId="11FD686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D34089A" w14:textId="77777777" w:rsidR="00D42BEC" w:rsidRDefault="00F462C0">
            <w:r>
              <w:rPr>
                <w:color w:val="000000"/>
                <w:sz w:val="20"/>
                <w:szCs w:val="20"/>
              </w:rPr>
              <w:t>project</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03AC6F2" w14:textId="77777777" w:rsidR="00D42BEC" w:rsidRDefault="00F462C0">
            <w:r>
              <w:rPr>
                <w:color w:val="000000"/>
                <w:sz w:val="20"/>
                <w:szCs w:val="20"/>
              </w:rPr>
              <w:t>Free text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9EF2B4D" w14:textId="77777777" w:rsidR="00D42BEC" w:rsidRDefault="00F462C0">
            <w:r>
              <w:rPr>
                <w:color w:val="000000"/>
                <w:sz w:val="20"/>
                <w:szCs w:val="20"/>
              </w:rPr>
              <w:t>String, max 64 chars</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75CE658" w14:textId="77777777" w:rsidR="00D42BEC" w:rsidRDefault="00F462C0">
            <w:r>
              <w:rPr>
                <w:color w:val="000000"/>
                <w:sz w:val="20"/>
                <w:szCs w:val="20"/>
              </w:rPr>
              <w:t>Initiative-level tracking</w:t>
            </w:r>
          </w:p>
        </w:tc>
      </w:tr>
      <w:tr w:rsidR="00D42BEC" w14:paraId="797413DC"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419A23BC" w14:textId="77777777" w:rsidR="00D42BEC" w:rsidRDefault="00F462C0">
            <w:r>
              <w:rPr>
                <w:color w:val="000000"/>
                <w:sz w:val="20"/>
                <w:szCs w:val="20"/>
              </w:rPr>
              <w:t>team</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5159BC9C" w14:textId="77777777" w:rsidR="00D42BEC" w:rsidRDefault="00F462C0">
            <w:r>
              <w:rPr>
                <w:color w:val="000000"/>
                <w:sz w:val="20"/>
                <w:szCs w:val="20"/>
              </w:rPr>
              <w:t>Free text</w:t>
            </w:r>
          </w:p>
        </w:tc>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7AA59A4A" w14:textId="77777777" w:rsidR="00D42BEC" w:rsidRDefault="00F462C0">
            <w:r>
              <w:rPr>
                <w:color w:val="000000"/>
                <w:sz w:val="20"/>
                <w:szCs w:val="20"/>
              </w:rPr>
              <w:t>String, max 64 chars</w:t>
            </w:r>
          </w:p>
        </w:tc>
        <w:tc>
          <w:tcPr>
            <w:tcW w:w="2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3E1CFF1F" w14:textId="77777777" w:rsidR="00D42BEC" w:rsidRDefault="00F462C0">
            <w:r>
              <w:rPr>
                <w:color w:val="000000"/>
                <w:sz w:val="20"/>
                <w:szCs w:val="20"/>
              </w:rPr>
              <w:t>Team-level attribution</w:t>
            </w:r>
          </w:p>
        </w:tc>
      </w:tr>
      <w:tr w:rsidR="00D42BEC" w14:paraId="10F760B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52AE9B0" w14:textId="77777777" w:rsidR="00D42BEC" w:rsidRDefault="00F462C0">
            <w:r>
              <w:rPr>
                <w:color w:val="000000"/>
                <w:sz w:val="20"/>
                <w:szCs w:val="20"/>
              </w:rPr>
              <w:t>data_tier</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A53EE11" w14:textId="77777777" w:rsidR="00D42BEC" w:rsidRDefault="00F462C0">
            <w:r>
              <w:rPr>
                <w:color w:val="000000"/>
                <w:sz w:val="20"/>
                <w:szCs w:val="20"/>
              </w:rPr>
              <w:t>Allowlist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0E0AFA8" w14:textId="77777777" w:rsidR="00D42BEC" w:rsidRDefault="00F462C0">
            <w:r>
              <w:rPr>
                <w:color w:val="000000"/>
                <w:sz w:val="20"/>
                <w:szCs w:val="20"/>
              </w:rPr>
              <w:t>bronze | silver | gold | shared</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6BFA3AF" w14:textId="77777777" w:rsidR="00D42BEC" w:rsidRDefault="00F462C0">
            <w:r>
              <w:rPr>
                <w:color w:val="000000"/>
                <w:sz w:val="20"/>
                <w:szCs w:val="20"/>
              </w:rPr>
              <w:t>Medallion layer attribution</w:t>
            </w:r>
          </w:p>
        </w:tc>
      </w:tr>
    </w:tbl>
    <w:p w14:paraId="7D472FA3" w14:textId="77777777" w:rsidR="00D42BEC" w:rsidRDefault="00D42BEC">
      <w:pPr>
        <w:spacing w:before="80"/>
      </w:pPr>
    </w:p>
    <w:p w14:paraId="2EFB7F85" w14:textId="77777777" w:rsidR="00D42BEC" w:rsidRDefault="00F462C0">
      <w:pPr>
        <w:pStyle w:val="Titre2"/>
        <w:spacing w:before="280" w:after="80"/>
      </w:pPr>
      <w:r>
        <w:rPr>
          <w:b/>
          <w:bCs/>
          <w:color w:val="2E75B6"/>
        </w:rPr>
        <w:t>1.2  Cluster Policy Definition (per sector)</w:t>
      </w:r>
    </w:p>
    <w:p w14:paraId="0157DC2D" w14:textId="77777777" w:rsidR="00D42BEC" w:rsidRDefault="00F462C0">
      <w:pPr>
        <w:spacing w:before="60" w:after="100"/>
      </w:pPr>
      <w:r>
        <w:t>One Cluster Policy is created per sector and assigned to all workspace users within that sector. The policy enforces fixed sector tags and restricts domain values to those belonging to the sector. The following example shows the Banking sector policy:</w:t>
      </w:r>
    </w:p>
    <w:p w14:paraId="22A64912" w14:textId="77777777" w:rsidR="00D42BEC" w:rsidRDefault="00D42BEC">
      <w:pPr>
        <w:spacing w:before="60"/>
      </w:pPr>
    </w:p>
    <w:p w14:paraId="604DFD26" w14:textId="77777777" w:rsidR="00D42BEC" w:rsidRDefault="00F462C0">
      <w:pPr>
        <w:shd w:val="clear" w:color="auto" w:fill="1F4E79"/>
        <w:spacing w:before="80"/>
        <w:ind w:left="360"/>
      </w:pPr>
      <w:r>
        <w:rPr>
          <w:rFonts w:ascii="Courier New" w:eastAsia="Courier New" w:hAnsi="Courier New" w:cs="Courier New"/>
          <w:b/>
          <w:bCs/>
          <w:color w:val="FFFFFF"/>
          <w:sz w:val="17"/>
          <w:szCs w:val="17"/>
        </w:rPr>
        <w:t xml:space="preserve">  Cluster Policy: banking_sector_policy</w:t>
      </w:r>
    </w:p>
    <w:p w14:paraId="2AF5765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Banking Cluster Policy (JSON fragment)</w:t>
      </w:r>
    </w:p>
    <w:p w14:paraId="25C95CBE"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w:t>
      </w:r>
    </w:p>
    <w:p w14:paraId="38F7B1E7"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"custom_tags.sector":      { "type": "fixed",     "value": "banking" },</w:t>
      </w:r>
    </w:p>
    <w:p w14:paraId="1170AC5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"custom_tags.domain":      { "type": "allowlist", "values":</w:t>
      </w:r>
    </w:p>
    <w:p w14:paraId="2A90024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["personal_banking","enterprise_banking","payments"] },</w:t>
      </w:r>
    </w:p>
    <w:p w14:paraId="71B56AD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"custom_tags.environment": { "type": "allowlist", "values": ["dev","uat","prod"] },</w:t>
      </w:r>
    </w:p>
    <w:p w14:paraId="57D08149"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lastRenderedPageBreak/>
        <w:t xml:space="preserve">  "custom_tags.cost_center": { "type": "regex",     "pattern": "^CC-BNK-[0-9]{5}$" },</w:t>
      </w:r>
    </w:p>
    <w:p w14:paraId="74FCBCC9"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"custom_tags.project":     { "type": "unlimited" },</w:t>
      </w:r>
    </w:p>
    <w:p w14:paraId="1EE3611C"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"custom_tags.team":        { "type": "unlimited" },</w:t>
      </w:r>
    </w:p>
    <w:p w14:paraId="14112CD7"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"custom_tags.data_tier":   { "type": "allowlist", "values":</w:t>
      </w:r>
    </w:p>
    <w:p w14:paraId="71F1FA6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["bronze","silver","gold","shared"] },</w:t>
      </w:r>
    </w:p>
    <w:p w14:paraId="6B1F905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"autotermination_minutes": { "type": "range", "minValue": 30, "maxValue": 120 },</w:t>
      </w:r>
    </w:p>
    <w:p w14:paraId="34F1347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"node_type_id":            { "type": "allowlist", "values":</w:t>
      </w:r>
    </w:p>
    <w:p w14:paraId="2477AC5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["Standard_DS3_v2","Standard_DS4_v2","Standard_E8s_v3"] }</w:t>
      </w:r>
    </w:p>
    <w:p w14:paraId="1E1BC5B9"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w:t>
      </w:r>
    </w:p>
    <w:p w14:paraId="2A7D198F" w14:textId="77777777" w:rsidR="00D42BEC" w:rsidRDefault="00D42BEC">
      <w:pPr>
        <w:spacing w:before="40"/>
      </w:pPr>
    </w:p>
    <w:p w14:paraId="1C4A4424" w14:textId="77777777" w:rsidR="00D42BEC" w:rsidRDefault="00F462C0">
      <w:pPr>
        <w:shd w:val="clear" w:color="auto" w:fill="FFF2CC"/>
        <w:spacing w:before="60" w:after="100"/>
        <w:ind w:left="360" w:right="360"/>
      </w:pPr>
      <w:r>
        <w:rPr>
          <w:b/>
          <w:bCs/>
          <w:color w:val="7B4F00"/>
          <w:sz w:val="20"/>
          <w:szCs w:val="20"/>
        </w:rPr>
        <w:t xml:space="preserve">Note:  </w:t>
      </w:r>
      <w:r>
        <w:rPr>
          <w:color w:val="7B4F00"/>
          <w:sz w:val="20"/>
          <w:szCs w:val="20"/>
        </w:rPr>
        <w:t>Replicate this policy for insurance_sector_policy (CC-INS-*), wealth_sector_policy (CC-WLT-*), and enterprise_sector_policy (CC-ENT-*), adjusting the sector, domain allowlist, and cost_center pattern accordingly.</w:t>
      </w:r>
    </w:p>
    <w:p w14:paraId="6824CD9A" w14:textId="77777777" w:rsidR="00D42BEC" w:rsidRDefault="00D42BEC">
      <w:pPr>
        <w:spacing w:before="80"/>
      </w:pPr>
    </w:p>
    <w:p w14:paraId="66F07372" w14:textId="77777777" w:rsidR="00D42BEC" w:rsidRDefault="00F462C0">
      <w:pPr>
        <w:pStyle w:val="Titre2"/>
        <w:spacing w:before="280" w:after="80"/>
      </w:pPr>
      <w:r>
        <w:rPr>
          <w:b/>
          <w:bCs/>
          <w:color w:val="2E75B6"/>
        </w:rPr>
        <w:t>1.3  SQL Warehouse Tagging</w:t>
      </w:r>
    </w:p>
    <w:p w14:paraId="3189C8D6" w14:textId="77777777" w:rsidR="00D42BEC" w:rsidRDefault="00F462C0">
      <w:pPr>
        <w:spacing w:before="60" w:after="100"/>
      </w:pPr>
      <w:r>
        <w:t>SQL Warehouses are provisioned by workspace administrators and tagged at creation time. They cannot use Cluster Policies, so tagging must be enforced via IaC (Terraform) and a quarterly audit. Each sector has dedicated SQL Warehouses; shared warehouses are tagged with sector: enterprise.</w:t>
      </w:r>
    </w:p>
    <w:p w14:paraId="0DEA8D37" w14:textId="77777777" w:rsidR="00D42BEC" w:rsidRDefault="00D42BEC">
      <w:pPr>
        <w:spacing w:before="60"/>
      </w:pPr>
    </w:p>
    <w:p w14:paraId="7A3837CA" w14:textId="77777777" w:rsidR="00D42BEC" w:rsidRDefault="00F462C0">
      <w:pPr>
        <w:shd w:val="clear" w:color="auto" w:fill="1F4E79"/>
        <w:spacing w:before="80"/>
        <w:ind w:left="360"/>
      </w:pPr>
      <w:r>
        <w:rPr>
          <w:rFonts w:ascii="Courier New" w:eastAsia="Courier New" w:hAnsi="Courier New" w:cs="Courier New"/>
          <w:b/>
          <w:bCs/>
          <w:color w:val="FFFFFF"/>
          <w:sz w:val="17"/>
          <w:szCs w:val="17"/>
        </w:rPr>
        <w:t xml:space="preserve">  Terraform: SQL Warehouse provisioning</w:t>
      </w:r>
    </w:p>
    <w:p w14:paraId="59C14528"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Terraform: SQL Warehouse with mandatory tags</w:t>
      </w:r>
    </w:p>
    <w:p w14:paraId="6686E44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resource "databricks_sql_endpoint" "banking_wh" {</w:t>
      </w:r>
    </w:p>
    <w:p w14:paraId="5FF03BF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name             = "banking-prod-wh-01"</w:t>
      </w:r>
    </w:p>
    <w:p w14:paraId="1E39CAE7"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cluster_size     = "Medium"</w:t>
      </w:r>
    </w:p>
    <w:p w14:paraId="2A29B4A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auto_stop_mins   = 30</w:t>
      </w:r>
    </w:p>
    <w:p w14:paraId="1D04D92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tags {</w:t>
      </w:r>
    </w:p>
    <w:p w14:paraId="5E0C0050"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custom_tags {</w:t>
      </w:r>
    </w:p>
    <w:p w14:paraId="0D74F80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key   = "sector"</w:t>
      </w:r>
    </w:p>
    <w:p w14:paraId="5B5BB46D"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value = "banking"</w:t>
      </w:r>
    </w:p>
    <w:p w14:paraId="6825A6E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t>
      </w:r>
    </w:p>
    <w:p w14:paraId="07815FBD"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custom_tags {</w:t>
      </w:r>
    </w:p>
    <w:p w14:paraId="09428B6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key   = "environment"</w:t>
      </w:r>
    </w:p>
    <w:p w14:paraId="58EA1181"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value = "prod"</w:t>
      </w:r>
    </w:p>
    <w:p w14:paraId="26AE791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t>
      </w:r>
    </w:p>
    <w:p w14:paraId="0E67A75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custom_tags {</w:t>
      </w:r>
    </w:p>
    <w:p w14:paraId="398C9658"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key   = "cost_center"</w:t>
      </w:r>
    </w:p>
    <w:p w14:paraId="61707599"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value = "CC-BNK-00001"</w:t>
      </w:r>
    </w:p>
    <w:p w14:paraId="325C614C"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t>
      </w:r>
    </w:p>
    <w:p w14:paraId="1D0D7DF9"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t>
      </w:r>
    </w:p>
    <w:p w14:paraId="29A6795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w:t>
      </w:r>
    </w:p>
    <w:p w14:paraId="728B0906" w14:textId="77777777" w:rsidR="00D42BEC" w:rsidRDefault="00D42BEC">
      <w:pPr>
        <w:spacing w:before="40"/>
      </w:pPr>
    </w:p>
    <w:p w14:paraId="5AE63160" w14:textId="77777777" w:rsidR="00D42BEC" w:rsidRDefault="00F462C0">
      <w:pPr>
        <w:pStyle w:val="Titre2"/>
        <w:spacing w:before="280" w:after="80"/>
      </w:pPr>
      <w:r>
        <w:rPr>
          <w:b/>
          <w:bCs/>
          <w:color w:val="2E75B6"/>
        </w:rPr>
        <w:t>1.4  DLT Pipeline Tagging</w:t>
      </w:r>
    </w:p>
    <w:p w14:paraId="4C011600" w14:textId="77777777" w:rsidR="00D42BEC" w:rsidRDefault="00F462C0">
      <w:pPr>
        <w:spacing w:before="60" w:after="100"/>
      </w:pPr>
      <w:r>
        <w:t>Delta Live Tables pipelines inherit tags from their configuration JSON. Tags must be specified in the pipeline settings and are propagated to the underlying job clusters automatically.</w:t>
      </w:r>
    </w:p>
    <w:p w14:paraId="60B5EDF1" w14:textId="77777777" w:rsidR="00D42BEC" w:rsidRDefault="00D42BEC">
      <w:pPr>
        <w:spacing w:before="60"/>
      </w:pPr>
    </w:p>
    <w:p w14:paraId="3E761EA0" w14:textId="77777777" w:rsidR="00D42BEC" w:rsidRDefault="00F462C0">
      <w:pPr>
        <w:shd w:val="clear" w:color="auto" w:fill="1F4E79"/>
        <w:spacing w:before="80"/>
        <w:ind w:left="360"/>
      </w:pPr>
      <w:r>
        <w:rPr>
          <w:rFonts w:ascii="Courier New" w:eastAsia="Courier New" w:hAnsi="Courier New" w:cs="Courier New"/>
          <w:b/>
          <w:bCs/>
          <w:color w:val="FFFFFF"/>
          <w:sz w:val="17"/>
          <w:szCs w:val="17"/>
        </w:rPr>
        <w:t xml:space="preserve">  DLT Pipeline: tag configuration</w:t>
      </w:r>
    </w:p>
    <w:p w14:paraId="5481C56D"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lastRenderedPageBreak/>
        <w:t>-- DLT Pipeline configuration (JSON)</w:t>
      </w:r>
    </w:p>
    <w:p w14:paraId="117FD69E"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w:t>
      </w:r>
    </w:p>
    <w:p w14:paraId="7059341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"name": "personal_banking_silver_pipeline",</w:t>
      </w:r>
    </w:p>
    <w:p w14:paraId="292FC47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"clusters": [{</w:t>
      </w:r>
    </w:p>
    <w:p w14:paraId="289039E2"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"label": "default",</w:t>
      </w:r>
    </w:p>
    <w:p w14:paraId="40095F3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"custom_tags": {</w:t>
      </w:r>
    </w:p>
    <w:p w14:paraId="429722E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"sector":      "banking",</w:t>
      </w:r>
    </w:p>
    <w:p w14:paraId="3B22511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"domain":      "personal_banking",</w:t>
      </w:r>
    </w:p>
    <w:p w14:paraId="2E8E4F3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"data_tier":   "silver",</w:t>
      </w:r>
    </w:p>
    <w:p w14:paraId="248141ED"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"environment": "prod",</w:t>
      </w:r>
    </w:p>
    <w:p w14:paraId="0DCAF83E"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"cost_center": "CC-BNK-00100"</w:t>
      </w:r>
    </w:p>
    <w:p w14:paraId="3EA21F8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t>
      </w:r>
    </w:p>
    <w:p w14:paraId="6C9FDF3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t>
      </w:r>
    </w:p>
    <w:p w14:paraId="4C445AFD"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w:t>
      </w:r>
    </w:p>
    <w:p w14:paraId="75637359" w14:textId="77777777" w:rsidR="00D42BEC" w:rsidRDefault="00D42BEC">
      <w:pPr>
        <w:spacing w:before="40"/>
      </w:pPr>
    </w:p>
    <w:p w14:paraId="034D1C90" w14:textId="77777777" w:rsidR="00D42BEC" w:rsidRDefault="00F462C0">
      <w:pPr>
        <w:pStyle w:val="Titre2"/>
        <w:spacing w:before="280" w:after="80"/>
      </w:pPr>
      <w:r>
        <w:rPr>
          <w:b/>
          <w:bCs/>
          <w:color w:val="2E75B6"/>
        </w:rPr>
        <w:t>1.5  Tagging Compliance Enforcement</w:t>
      </w:r>
    </w:p>
    <w:p w14:paraId="404D841F" w14:textId="77777777" w:rsidR="00D42BEC" w:rsidRDefault="00F462C0">
      <w:pPr>
        <w:spacing w:before="60" w:after="100"/>
      </w:pPr>
      <w:r>
        <w:t>Tagging compliance is enforced through three mechanisms:</w:t>
      </w:r>
    </w:p>
    <w:p w14:paraId="78D281DC" w14:textId="77777777" w:rsidR="00D42BEC" w:rsidRDefault="00F462C0">
      <w:pPr>
        <w:pStyle w:val="Paragraphedeliste"/>
        <w:numPr>
          <w:ilvl w:val="0"/>
          <w:numId w:val="2"/>
        </w:numPr>
        <w:spacing w:before="40" w:after="40"/>
      </w:pPr>
      <w:r>
        <w:rPr>
          <w:b/>
          <w:bCs/>
        </w:rPr>
        <w:t xml:space="preserve">Policy enforcement.  </w:t>
      </w:r>
      <w:r>
        <w:t>Preventive: Cluster Policies block cluster creation without mandatory tags for interactive clusters.</w:t>
      </w:r>
    </w:p>
    <w:p w14:paraId="3ECCDBA5" w14:textId="77777777" w:rsidR="00D42BEC" w:rsidRDefault="00F462C0">
      <w:pPr>
        <w:pStyle w:val="Paragraphedeliste"/>
        <w:numPr>
          <w:ilvl w:val="0"/>
          <w:numId w:val="2"/>
        </w:numPr>
        <w:spacing w:before="40" w:after="40"/>
      </w:pPr>
      <w:r>
        <w:rPr>
          <w:b/>
          <w:bCs/>
        </w:rPr>
        <w:t xml:space="preserve">Automated audit.  </w:t>
      </w:r>
      <w:r>
        <w:t>Detective: A daily compliance job queries system.compute.clusters and system.billing.usage to identify untagged or mistagged resources. Results land in Bronze as raw_tagging_audit.</w:t>
      </w:r>
    </w:p>
    <w:p w14:paraId="5413130B" w14:textId="77777777" w:rsidR="00D42BEC" w:rsidRDefault="00F462C0">
      <w:pPr>
        <w:pStyle w:val="Paragraphedeliste"/>
        <w:numPr>
          <w:ilvl w:val="0"/>
          <w:numId w:val="2"/>
        </w:numPr>
        <w:spacing w:before="40" w:after="40"/>
      </w:pPr>
      <w:r>
        <w:rPr>
          <w:b/>
          <w:bCs/>
        </w:rPr>
        <w:t xml:space="preserve">Steward accountability.  </w:t>
      </w:r>
      <w:r>
        <w:t>Corrective: The sector data steward receives a weekly compliance report. Resources with missing tags for more than 72 hours trigger an automatic notification to the team lead.</w:t>
      </w:r>
    </w:p>
    <w:p w14:paraId="7ACE7F7C" w14:textId="77777777" w:rsidR="00D42BEC" w:rsidRDefault="00F462C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D42BEC" w14:paraId="6C229D8B" w14:textId="77777777">
        <w:tblPrEx>
          <w:tblCellMar>
            <w:top w:w="0" w:type="dxa"/>
            <w:bottom w:w="0" w:type="dxa"/>
          </w:tblCellMar>
        </w:tblPrEx>
        <w:tc>
          <w:tcPr>
            <w:tcW w:w="1200" w:type="dxa"/>
            <w:tcBorders>
              <w:top w:val="single" w:sz="1" w:space="0" w:color="1F4E79"/>
              <w:left w:val="single" w:sz="1" w:space="0" w:color="1F4E79"/>
              <w:bottom w:val="single" w:sz="1" w:space="0" w:color="1F4E79"/>
              <w:right w:val="single" w:sz="1" w:space="0" w:color="1F4E79"/>
            </w:tcBorders>
            <w:shd w:val="clear" w:color="auto" w:fill="1F4E79"/>
            <w:tcMar>
              <w:top w:w="120" w:type="dxa"/>
              <w:left w:w="160" w:type="dxa"/>
              <w:bottom w:w="120" w:type="dxa"/>
              <w:right w:w="160" w:type="dxa"/>
            </w:tcMar>
            <w:vAlign w:val="center"/>
          </w:tcPr>
          <w:p w14:paraId="5EFDA6DD" w14:textId="77777777" w:rsidR="00D42BEC" w:rsidRDefault="00F462C0">
            <w:pPr>
              <w:jc w:val="center"/>
            </w:pPr>
            <w:r>
              <w:rPr>
                <w:b/>
                <w:bCs/>
                <w:caps/>
                <w:color w:val="AACCEE"/>
                <w:sz w:val="14"/>
                <w:szCs w:val="14"/>
              </w:rPr>
              <w:lastRenderedPageBreak/>
              <w:t>LAYER</w:t>
            </w:r>
          </w:p>
          <w:p w14:paraId="43F75F00" w14:textId="77777777" w:rsidR="00D42BEC" w:rsidRDefault="00F462C0">
            <w:pPr>
              <w:jc w:val="center"/>
            </w:pPr>
            <w:r>
              <w:rPr>
                <w:b/>
                <w:bCs/>
                <w:color w:val="FFFFFF"/>
                <w:sz w:val="52"/>
                <w:szCs w:val="52"/>
              </w:rPr>
              <w:t>2</w:t>
            </w:r>
          </w:p>
        </w:tc>
        <w:tc>
          <w:tcPr>
            <w:tcW w:w="8160" w:type="dxa"/>
            <w:tcBorders>
              <w:top w:val="single" w:sz="1" w:space="0" w:color="2E75B6"/>
              <w:left w:val="single" w:sz="1" w:space="0" w:color="2E75B6"/>
              <w:bottom w:val="single" w:sz="1" w:space="0" w:color="2E75B6"/>
              <w:right w:val="single" w:sz="1" w:space="0" w:color="2E75B6"/>
            </w:tcBorders>
            <w:shd w:val="clear" w:color="auto" w:fill="EBF3FB"/>
            <w:tcMar>
              <w:top w:w="120" w:type="dxa"/>
              <w:left w:w="200" w:type="dxa"/>
              <w:bottom w:w="120" w:type="dxa"/>
              <w:right w:w="160" w:type="dxa"/>
            </w:tcMar>
            <w:vAlign w:val="center"/>
          </w:tcPr>
          <w:p w14:paraId="0404605D" w14:textId="77777777" w:rsidR="00D42BEC" w:rsidRDefault="00F462C0">
            <w:r>
              <w:rPr>
                <w:b/>
                <w:bCs/>
                <w:color w:val="1F4E79"/>
                <w:sz w:val="28"/>
                <w:szCs w:val="28"/>
              </w:rPr>
              <w:t>Databricks System Tables</w:t>
            </w:r>
          </w:p>
          <w:p w14:paraId="36F18FB3" w14:textId="77777777" w:rsidR="00D42BEC" w:rsidRDefault="00F462C0">
            <w:pPr>
              <w:spacing w:before="40"/>
            </w:pPr>
            <w:r>
              <w:rPr>
                <w:i/>
                <w:iCs/>
                <w:color w:val="555555"/>
                <w:sz w:val="20"/>
                <w:szCs w:val="20"/>
              </w:rPr>
              <w:t>Granular billing source of truth — richer than Azure Cost Management</w:t>
            </w:r>
          </w:p>
        </w:tc>
      </w:tr>
    </w:tbl>
    <w:p w14:paraId="0702BD55" w14:textId="77777777" w:rsidR="00D42BEC" w:rsidRDefault="00D42BEC">
      <w:pPr>
        <w:spacing w:before="100"/>
      </w:pPr>
    </w:p>
    <w:p w14:paraId="0F2625A5" w14:textId="77777777" w:rsidR="00D42BEC" w:rsidRDefault="00F462C0">
      <w:pPr>
        <w:spacing w:before="60" w:after="100"/>
      </w:pPr>
      <w:r>
        <w:t>Databricks System Tables expose granular billing, compute, and job metadata at the workspace level. They are the primary cost data source for the MDP FinOps pipeline because they provide DBU-type-level granularity, workload identity, user attribution, and custom tag values — none of which are available in Azure Cost Management alone.</w:t>
      </w:r>
    </w:p>
    <w:p w14:paraId="457EF485" w14:textId="77777777" w:rsidR="00D42BEC" w:rsidRDefault="00D42BEC">
      <w:pPr>
        <w:spacing w:before="80"/>
      </w:pPr>
    </w:p>
    <w:p w14:paraId="32777A65" w14:textId="77777777" w:rsidR="00D42BEC" w:rsidRDefault="00F462C0">
      <w:pPr>
        <w:pStyle w:val="Titre2"/>
        <w:spacing w:before="280" w:after="80"/>
      </w:pPr>
      <w:r>
        <w:rPr>
          <w:b/>
          <w:bCs/>
          <w:color w:val="2E75B6"/>
        </w:rPr>
        <w:t>2.1  Enabling System Tables</w:t>
      </w:r>
    </w:p>
    <w:p w14:paraId="2C9F33A2" w14:textId="77777777" w:rsidR="00D42BEC" w:rsidRDefault="00F462C0">
      <w:pPr>
        <w:spacing w:before="60" w:after="100"/>
      </w:pPr>
      <w:r>
        <w:t>System Tables must be enabled by an account-level administrator on the Unity Catalog metastore. The following schemas are required for the FinOps use case:</w:t>
      </w:r>
    </w:p>
    <w:p w14:paraId="728C9781" w14:textId="77777777" w:rsidR="00D42BEC" w:rsidRDefault="00D42BEC">
      <w:pPr>
        <w:spacing w:before="60"/>
      </w:pPr>
    </w:p>
    <w:p w14:paraId="169D1EE9" w14:textId="77777777" w:rsidR="00D42BEC" w:rsidRDefault="00F462C0">
      <w:pPr>
        <w:shd w:val="clear" w:color="auto" w:fill="1F4E79"/>
        <w:spacing w:before="80"/>
        <w:ind w:left="360"/>
      </w:pPr>
      <w:r>
        <w:rPr>
          <w:rFonts w:ascii="Courier New" w:eastAsia="Courier New" w:hAnsi="Courier New" w:cs="Courier New"/>
          <w:b/>
          <w:bCs/>
          <w:color w:val="FFFFFF"/>
          <w:sz w:val="17"/>
          <w:szCs w:val="17"/>
        </w:rPr>
        <w:t xml:space="preserve">  Enable System Table schemas</w:t>
      </w:r>
    </w:p>
    <w:p w14:paraId="24B78B77"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Enable required system schemas (account admin)</w:t>
      </w:r>
    </w:p>
    <w:p w14:paraId="306E1E4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ALTER SYSTEM ENABLE SCHEMA system.billing;    -- DBU consumption &amp; pricing</w:t>
      </w:r>
    </w:p>
    <w:p w14:paraId="0B8BB581"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ALTER SYSTEM ENABLE SCHEMA system.compute;    -- Cluster metadata</w:t>
      </w:r>
    </w:p>
    <w:p w14:paraId="09BEBC1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ALTER SYSTEM ENABLE SCHEMA system.jobs;       -- Job run history</w:t>
      </w:r>
    </w:p>
    <w:p w14:paraId="7542172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ALTER SYSTEM ENABLE SCHEMA system.lakeflow;   -- DLT pipeline runs</w:t>
      </w:r>
    </w:p>
    <w:p w14:paraId="037FA68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ALTER SYSTEM ENABLE SCHEMA system.access;     -- Audit log (for user attribution)</w:t>
      </w:r>
    </w:p>
    <w:p w14:paraId="5324AE69" w14:textId="77777777" w:rsidR="00D42BEC" w:rsidRDefault="00D42BEC">
      <w:pPr>
        <w:spacing w:before="40"/>
      </w:pPr>
    </w:p>
    <w:p w14:paraId="4143C76A" w14:textId="77777777" w:rsidR="00D42BEC" w:rsidRDefault="00D42BEC">
      <w:pPr>
        <w:spacing w:before="80"/>
      </w:pPr>
    </w:p>
    <w:p w14:paraId="6045FC1B" w14:textId="77777777" w:rsidR="00D42BEC" w:rsidRDefault="00F462C0">
      <w:pPr>
        <w:pStyle w:val="Titre2"/>
        <w:spacing w:before="280" w:after="80"/>
      </w:pPr>
      <w:r>
        <w:rPr>
          <w:b/>
          <w:bCs/>
          <w:color w:val="2E75B6"/>
        </w:rPr>
        <w:t>2.2  Key System Tables Overview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37"/>
        <w:gridCol w:w="3497"/>
        <w:gridCol w:w="2926"/>
      </w:tblGrid>
      <w:tr w:rsidR="00D42BEC" w14:paraId="73D9CBE0" w14:textId="77777777">
        <w:tblPrEx>
          <w:tblCellMar>
            <w:top w:w="0" w:type="dxa"/>
            <w:bottom w:w="0" w:type="dxa"/>
          </w:tblCellMar>
        </w:tblPrEx>
        <w:trPr>
          <w:tblHeader/>
        </w:trPr>
        <w:tc>
          <w:tcPr>
            <w:tcW w:w="28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77E58666" w14:textId="77777777" w:rsidR="00D42BEC" w:rsidRDefault="00F462C0">
            <w:r>
              <w:rPr>
                <w:b/>
                <w:bCs/>
                <w:color w:val="1F4E79"/>
                <w:sz w:val="20"/>
                <w:szCs w:val="20"/>
              </w:rPr>
              <w:t>System Table</w:t>
            </w:r>
          </w:p>
        </w:tc>
        <w:tc>
          <w:tcPr>
            <w:tcW w:w="356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3B61FB27" w14:textId="77777777" w:rsidR="00D42BEC" w:rsidRDefault="00F462C0">
            <w:r>
              <w:rPr>
                <w:b/>
                <w:bCs/>
                <w:color w:val="1F4E79"/>
                <w:sz w:val="20"/>
                <w:szCs w:val="20"/>
              </w:rPr>
              <w:t>Key Columns</w:t>
            </w:r>
          </w:p>
        </w:tc>
        <w:tc>
          <w:tcPr>
            <w:tcW w:w="30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38ECEA00" w14:textId="77777777" w:rsidR="00D42BEC" w:rsidRDefault="00F462C0">
            <w:r>
              <w:rPr>
                <w:b/>
                <w:bCs/>
                <w:color w:val="1F4E79"/>
                <w:sz w:val="20"/>
                <w:szCs w:val="20"/>
              </w:rPr>
              <w:t>FinOps Use</w:t>
            </w:r>
          </w:p>
        </w:tc>
      </w:tr>
      <w:tr w:rsidR="00D42BEC" w14:paraId="5577828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56F5454" w14:textId="77777777" w:rsidR="00D42BEC" w:rsidRDefault="00F462C0">
            <w:r>
              <w:rPr>
                <w:color w:val="000000"/>
                <w:sz w:val="20"/>
                <w:szCs w:val="20"/>
              </w:rPr>
              <w:t>system.billing.usage</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B02C90C" w14:textId="77777777" w:rsidR="00D42BEC" w:rsidRDefault="00F462C0">
            <w:r>
              <w:rPr>
                <w:color w:val="000000"/>
                <w:sz w:val="20"/>
                <w:szCs w:val="20"/>
              </w:rPr>
              <w:t>usage_date, sku_name, usage_quantity, list_price_per_dbu, tags, workspace_id, cloud_resource_id</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4E7A37B" w14:textId="77777777" w:rsidR="00D42BEC" w:rsidRDefault="00F462C0">
            <w:r>
              <w:rPr>
                <w:color w:val="000000"/>
                <w:sz w:val="20"/>
                <w:szCs w:val="20"/>
              </w:rPr>
              <w:t>Primary cost attribution by tag</w:t>
            </w:r>
          </w:p>
        </w:tc>
      </w:tr>
      <w:tr w:rsidR="00D42BEC" w14:paraId="4813FBD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64D7042D" w14:textId="77777777" w:rsidR="00D42BEC" w:rsidRDefault="00F462C0">
            <w:r>
              <w:rPr>
                <w:color w:val="000000"/>
                <w:sz w:val="20"/>
                <w:szCs w:val="20"/>
              </w:rPr>
              <w:t>system.billing.list_prices</w:t>
            </w:r>
          </w:p>
        </w:tc>
        <w:tc>
          <w:tcPr>
            <w:tcW w:w="3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7C826B7" w14:textId="77777777" w:rsidR="00D42BEC" w:rsidRDefault="00F462C0">
            <w:r>
              <w:rPr>
                <w:color w:val="000000"/>
                <w:sz w:val="20"/>
                <w:szCs w:val="20"/>
              </w:rPr>
              <w:t>price_start_date, sku_name, list_price_per_dbu</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4481F154" w14:textId="77777777" w:rsidR="00D42BEC" w:rsidRDefault="00F462C0">
            <w:r>
              <w:rPr>
                <w:color w:val="000000"/>
                <w:sz w:val="20"/>
                <w:szCs w:val="20"/>
              </w:rPr>
              <w:t>DBU unit price lookup for cost calculation</w:t>
            </w:r>
          </w:p>
        </w:tc>
      </w:tr>
      <w:tr w:rsidR="00D42BEC" w14:paraId="5FE4EF9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1B1E051" w14:textId="77777777" w:rsidR="00D42BEC" w:rsidRDefault="00F462C0">
            <w:r>
              <w:rPr>
                <w:color w:val="000000"/>
                <w:sz w:val="20"/>
                <w:szCs w:val="20"/>
              </w:rPr>
              <w:t>system.compute.clusters</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FF76282" w14:textId="77777777" w:rsidR="00D42BEC" w:rsidRDefault="00F462C0">
            <w:r>
              <w:rPr>
                <w:color w:val="000000"/>
                <w:sz w:val="20"/>
                <w:szCs w:val="20"/>
              </w:rPr>
              <w:t>cluster_id, cluster_name, creator_user_name, custom_tags, cluster_source</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08B0253" w14:textId="77777777" w:rsidR="00D42BEC" w:rsidRDefault="00F462C0">
            <w:r>
              <w:rPr>
                <w:color w:val="000000"/>
                <w:sz w:val="20"/>
                <w:szCs w:val="20"/>
              </w:rPr>
              <w:t>Cluster metadata enrichment</w:t>
            </w:r>
          </w:p>
        </w:tc>
      </w:tr>
      <w:tr w:rsidR="00D42BEC" w14:paraId="52C5CEA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6CC91C1F" w14:textId="77777777" w:rsidR="00D42BEC" w:rsidRDefault="00F462C0">
            <w:r>
              <w:rPr>
                <w:color w:val="000000"/>
                <w:sz w:val="20"/>
                <w:szCs w:val="20"/>
              </w:rPr>
              <w:t>system.jobs.runs</w:t>
            </w:r>
          </w:p>
        </w:tc>
        <w:tc>
          <w:tcPr>
            <w:tcW w:w="3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7A48B30A" w14:textId="77777777" w:rsidR="00D42BEC" w:rsidRDefault="00F462C0">
            <w:r>
              <w:rPr>
                <w:color w:val="000000"/>
                <w:sz w:val="20"/>
                <w:szCs w:val="20"/>
              </w:rPr>
              <w:t>run_id, job_id, job_name, run_duration, cluster_instance_ids</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5209887C" w14:textId="77777777" w:rsidR="00D42BEC" w:rsidRDefault="00F462C0">
            <w:r>
              <w:rPr>
                <w:color w:val="000000"/>
                <w:sz w:val="20"/>
                <w:szCs w:val="20"/>
              </w:rPr>
              <w:t>Job-level cost attribution</w:t>
            </w:r>
          </w:p>
        </w:tc>
      </w:tr>
      <w:tr w:rsidR="00D42BEC" w14:paraId="0A11887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995625E" w14:textId="77777777" w:rsidR="00D42BEC" w:rsidRDefault="00F462C0">
            <w:r>
              <w:rPr>
                <w:color w:val="000000"/>
                <w:sz w:val="20"/>
                <w:szCs w:val="20"/>
              </w:rPr>
              <w:t>system.lakeflow.pipeline_runs</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2EB5C22" w14:textId="77777777" w:rsidR="00D42BEC" w:rsidRDefault="00F462C0">
            <w:r>
              <w:rPr>
                <w:color w:val="000000"/>
                <w:sz w:val="20"/>
                <w:szCs w:val="20"/>
              </w:rPr>
              <w:t>pipeline_id, pipeline_name, run_state, start_time, end_time</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A3A4FBA" w14:textId="77777777" w:rsidR="00D42BEC" w:rsidRDefault="00F462C0">
            <w:r>
              <w:rPr>
                <w:color w:val="000000"/>
                <w:sz w:val="20"/>
                <w:szCs w:val="20"/>
              </w:rPr>
              <w:t>DLT pipeline cost attribution</w:t>
            </w:r>
          </w:p>
        </w:tc>
      </w:tr>
      <w:tr w:rsidR="00D42BEC" w14:paraId="23C6B36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5DABD972" w14:textId="77777777" w:rsidR="00D42BEC" w:rsidRDefault="00F462C0">
            <w:r>
              <w:rPr>
                <w:color w:val="000000"/>
                <w:sz w:val="20"/>
                <w:szCs w:val="20"/>
              </w:rPr>
              <w:t>system.access.audit</w:t>
            </w:r>
          </w:p>
        </w:tc>
        <w:tc>
          <w:tcPr>
            <w:tcW w:w="3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4C1E36D" w14:textId="77777777" w:rsidR="00D42BEC" w:rsidRDefault="00F462C0">
            <w:r>
              <w:rPr>
                <w:color w:val="000000"/>
                <w:sz w:val="20"/>
                <w:szCs w:val="20"/>
              </w:rPr>
              <w:t>event_time, user_identity, action_name, request_params</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3D3E8D7C" w14:textId="77777777" w:rsidR="00D42BEC" w:rsidRDefault="00F462C0">
            <w:r>
              <w:rPr>
                <w:color w:val="000000"/>
                <w:sz w:val="20"/>
                <w:szCs w:val="20"/>
              </w:rPr>
              <w:t>User-level activity audit</w:t>
            </w:r>
          </w:p>
        </w:tc>
      </w:tr>
    </w:tbl>
    <w:p w14:paraId="18DE2D39" w14:textId="77777777" w:rsidR="00D42BEC" w:rsidRDefault="00D42BEC">
      <w:pPr>
        <w:spacing w:before="80"/>
      </w:pPr>
    </w:p>
    <w:p w14:paraId="1E79A845" w14:textId="77777777" w:rsidR="00D42BEC" w:rsidRDefault="00F462C0">
      <w:pPr>
        <w:pStyle w:val="Titre2"/>
        <w:spacing w:before="280" w:after="80"/>
      </w:pPr>
      <w:r>
        <w:rPr>
          <w:b/>
          <w:bCs/>
          <w:color w:val="2E75B6"/>
        </w:rPr>
        <w:lastRenderedPageBreak/>
        <w:t>2.3  Core Chargeback Query (Sector Monthly)</w:t>
      </w:r>
    </w:p>
    <w:p w14:paraId="3C391A43" w14:textId="77777777" w:rsidR="00D42BEC" w:rsidRDefault="00F462C0">
      <w:pPr>
        <w:spacing w:before="60" w:after="100"/>
      </w:pPr>
      <w:r>
        <w:t>The primary aggregation query joins billing usage with list prices and produces the monthly cost summary per sector, domain, environment, and SKU type. All costs are in USD; conversion to CAD is applied in the Silver layer (see Layer 4).</w:t>
      </w:r>
    </w:p>
    <w:p w14:paraId="75B142D8" w14:textId="77777777" w:rsidR="00D42BEC" w:rsidRDefault="00D42BEC">
      <w:pPr>
        <w:spacing w:before="60"/>
      </w:pPr>
    </w:p>
    <w:p w14:paraId="2C5E55C0" w14:textId="77777777" w:rsidR="00D42BEC" w:rsidRDefault="00F462C0">
      <w:pPr>
        <w:shd w:val="clear" w:color="auto" w:fill="1F4E79"/>
        <w:spacing w:before="80"/>
        <w:ind w:left="360"/>
      </w:pPr>
      <w:r>
        <w:rPr>
          <w:rFonts w:ascii="Courier New" w:eastAsia="Courier New" w:hAnsi="Courier New" w:cs="Courier New"/>
          <w:b/>
          <w:bCs/>
          <w:color w:val="FFFFFF"/>
          <w:sz w:val="17"/>
          <w:szCs w:val="17"/>
        </w:rPr>
        <w:t xml:space="preserve">  SQL: sector_monthly_cost</w:t>
      </w:r>
    </w:p>
    <w:p w14:paraId="3A0C753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Monthly sector chargeback summary</w:t>
      </w:r>
    </w:p>
    <w:p w14:paraId="0AF90630"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SELECT</w:t>
      </w:r>
    </w:p>
    <w:p w14:paraId="0E6F1F0E"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date_trunc('month', u.usage_date)           AS billing_month,</w:t>
      </w:r>
    </w:p>
    <w:p w14:paraId="580717B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u.workspace_id,</w:t>
      </w:r>
    </w:p>
    <w:p w14:paraId="23262AE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u.tags["sector"]                            AS sector,</w:t>
      </w:r>
    </w:p>
    <w:p w14:paraId="0A482B0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u.tags["domain"]                            AS domain,</w:t>
      </w:r>
    </w:p>
    <w:p w14:paraId="0DA72F8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u.tags["environment"]                       AS environment,</w:t>
      </w:r>
    </w:p>
    <w:p w14:paraId="61D6A67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u.tags["cost_center"]                       AS cost_center,</w:t>
      </w:r>
    </w:p>
    <w:p w14:paraId="02BD9A20"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u.tags["data_tier"]                         AS data_tier,</w:t>
      </w:r>
    </w:p>
    <w:p w14:paraId="3ECE5E2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u.sku_name,</w:t>
      </w:r>
    </w:p>
    <w:p w14:paraId="0DFE84D8"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SUM(u.usage_quantity)                       AS total_dbus,</w:t>
      </w:r>
    </w:p>
    <w:p w14:paraId="783AFCF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SUM(u.usage_quantity * p.list_price_per_dbu) AS cost_usd</w:t>
      </w:r>
    </w:p>
    <w:p w14:paraId="0A06F61C"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FROM system.billing.usage u</w:t>
      </w:r>
    </w:p>
    <w:p w14:paraId="481C3F00"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JOIN system.billing.list_prices p</w:t>
      </w:r>
    </w:p>
    <w:p w14:paraId="7EA9D0FE"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ON u.sku_name = p.sku_name</w:t>
      </w:r>
    </w:p>
    <w:p w14:paraId="53C392FD"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AND p.price_start_date = (</w:t>
      </w:r>
    </w:p>
    <w:p w14:paraId="10EAD159"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SELECT MAX(price_start_date)</w:t>
      </w:r>
    </w:p>
    <w:p w14:paraId="1B6E0A37"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FROM system.billing.list_prices</w:t>
      </w:r>
    </w:p>
    <w:p w14:paraId="678AB360"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WHERE sku_name = u.sku_name</w:t>
      </w:r>
    </w:p>
    <w:p w14:paraId="4F104A1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AND price_start_date &lt;= u.usage_date)</w:t>
      </w:r>
    </w:p>
    <w:p w14:paraId="3EF6EA29"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WHERE u.usage_date &gt;= date_trunc('month', current_date - interval 1 month)</w:t>
      </w:r>
    </w:p>
    <w:p w14:paraId="2181FB4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AND u.tags["sector"] IS NOT NULL</w:t>
      </w:r>
    </w:p>
    <w:p w14:paraId="1291276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GROUP BY 1,2,3,4,5,6,7,8</w:t>
      </w:r>
    </w:p>
    <w:p w14:paraId="65A1BA7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ORDER BY billing_month, sector, domain;</w:t>
      </w:r>
    </w:p>
    <w:p w14:paraId="087B4079" w14:textId="77777777" w:rsidR="00D42BEC" w:rsidRDefault="00D42BEC">
      <w:pPr>
        <w:spacing w:before="40"/>
      </w:pPr>
    </w:p>
    <w:p w14:paraId="7B65223E" w14:textId="77777777" w:rsidR="00D42BEC" w:rsidRDefault="00D42BEC">
      <w:pPr>
        <w:spacing w:before="60"/>
      </w:pPr>
    </w:p>
    <w:p w14:paraId="71DF9EE1" w14:textId="77777777" w:rsidR="00D42BEC" w:rsidRDefault="00F462C0">
      <w:pPr>
        <w:pStyle w:val="Titre2"/>
        <w:spacing w:before="280" w:after="80"/>
      </w:pPr>
      <w:r>
        <w:rPr>
          <w:b/>
          <w:bCs/>
          <w:color w:val="2E75B6"/>
        </w:rPr>
        <w:t>2.4  Workload-Level Attribution Query</w:t>
      </w:r>
    </w:p>
    <w:p w14:paraId="2ADF0F68" w14:textId="77777777" w:rsidR="00D42BEC" w:rsidRDefault="00F462C0">
      <w:pPr>
        <w:spacing w:before="60" w:after="100"/>
      </w:pPr>
      <w:r>
        <w:t>For detailed chargeback investigation and capacity planning, costs are attributed at the job and pipeline level by joining billing usage with compute and job metadata:</w:t>
      </w:r>
    </w:p>
    <w:p w14:paraId="4A5ED163" w14:textId="77777777" w:rsidR="00D42BEC" w:rsidRDefault="00D42BEC">
      <w:pPr>
        <w:spacing w:before="60"/>
      </w:pPr>
    </w:p>
    <w:p w14:paraId="32939D2E" w14:textId="77777777" w:rsidR="00D42BEC" w:rsidRDefault="00F462C0">
      <w:pPr>
        <w:shd w:val="clear" w:color="auto" w:fill="1F4E79"/>
        <w:spacing w:before="80"/>
        <w:ind w:left="360"/>
      </w:pPr>
      <w:r>
        <w:rPr>
          <w:rFonts w:ascii="Courier New" w:eastAsia="Courier New" w:hAnsi="Courier New" w:cs="Courier New"/>
          <w:b/>
          <w:bCs/>
          <w:color w:val="FFFFFF"/>
          <w:sz w:val="17"/>
          <w:szCs w:val="17"/>
        </w:rPr>
        <w:t xml:space="preserve">  SQL: job_level_cost_attribution</w:t>
      </w:r>
    </w:p>
    <w:p w14:paraId="6401BBDC"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Job-level cost attribution</w:t>
      </w:r>
    </w:p>
    <w:p w14:paraId="3190D212"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SELECT</w:t>
      </w:r>
    </w:p>
    <w:p w14:paraId="1BD7CCA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r.run_id,</w:t>
      </w:r>
    </w:p>
    <w:p w14:paraId="40D269B9"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r.job_name,</w:t>
      </w:r>
    </w:p>
    <w:p w14:paraId="632EB63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c.creator_user_name,</w:t>
      </w:r>
    </w:p>
    <w:p w14:paraId="1212792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c.custom_tags["sector"]    AS sector,</w:t>
      </w:r>
    </w:p>
    <w:p w14:paraId="69BDFCE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c.custom_tags["domain"]    AS domain,</w:t>
      </w:r>
    </w:p>
    <w:p w14:paraId="389CAEF8"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c.custom_tags["cost_center"] AS cost_center,</w:t>
      </w:r>
    </w:p>
    <w:p w14:paraId="6DF133A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SUM(u.usage_quantity)      AS dbus_consumed,</w:t>
      </w:r>
    </w:p>
    <w:p w14:paraId="5956E25C"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SUM(u.usage_quantity * p.list_price_per_dbu) AS job_cost_usd,</w:t>
      </w:r>
    </w:p>
    <w:p w14:paraId="7536BDB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date_diff('minute', r.start_time, r.end_time) AS duration_minutes</w:t>
      </w:r>
    </w:p>
    <w:p w14:paraId="5018C43C"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FROM system.jobs.runs r</w:t>
      </w:r>
    </w:p>
    <w:p w14:paraId="612D18D2"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JOIN system.compute.clusters c</w:t>
      </w:r>
    </w:p>
    <w:p w14:paraId="1A1E2721"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lastRenderedPageBreak/>
        <w:t xml:space="preserve">  ON ARRAY_CONTAINS(r.cluster_instance_ids, c.cluster_id)</w:t>
      </w:r>
    </w:p>
    <w:p w14:paraId="11CFD39D"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JOIN system.billing.usage u</w:t>
      </w:r>
    </w:p>
    <w:p w14:paraId="6CF5F178"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ON u.cloud_resource_id = c.cluster_id</w:t>
      </w:r>
    </w:p>
    <w:p w14:paraId="323D74B7"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AND date_trunc('day', u.usage_date) = date_trunc('day', r.start_time)</w:t>
      </w:r>
    </w:p>
    <w:p w14:paraId="7AB36E8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JOIN system.billing.list_prices p</w:t>
      </w:r>
    </w:p>
    <w:p w14:paraId="50A39638"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ON u.sku_name = p.sku_name</w:t>
      </w:r>
    </w:p>
    <w:p w14:paraId="2EC6BB2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AND p.price_start_date &lt;= u.usage_date</w:t>
      </w:r>
    </w:p>
    <w:p w14:paraId="1905EA8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WHERE r.start_time &gt;= date_trunc('month', current_date - interval 1 month)</w:t>
      </w:r>
    </w:p>
    <w:p w14:paraId="1304364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GROUP BY 1,2,3,4,5,6,9</w:t>
      </w:r>
    </w:p>
    <w:p w14:paraId="23A43DAE"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ORDER BY job_cost_usd DESC;</w:t>
      </w:r>
    </w:p>
    <w:p w14:paraId="6EDF12E7" w14:textId="77777777" w:rsidR="00D42BEC" w:rsidRDefault="00D42BEC">
      <w:pPr>
        <w:spacing w:before="40"/>
      </w:pPr>
    </w:p>
    <w:p w14:paraId="7EE507D3" w14:textId="77777777" w:rsidR="00D42BEC" w:rsidRDefault="00D42BEC">
      <w:pPr>
        <w:spacing w:before="60"/>
      </w:pPr>
    </w:p>
    <w:p w14:paraId="336A16AD" w14:textId="77777777" w:rsidR="00D42BEC" w:rsidRDefault="00F462C0">
      <w:pPr>
        <w:pStyle w:val="Titre2"/>
        <w:spacing w:before="280" w:after="80"/>
      </w:pPr>
      <w:r>
        <w:rPr>
          <w:b/>
          <w:bCs/>
          <w:color w:val="2E75B6"/>
        </w:rPr>
        <w:t>2.5  Untagged Resource Detection</w:t>
      </w:r>
    </w:p>
    <w:p w14:paraId="07F4A96B" w14:textId="77777777" w:rsidR="00D42BEC" w:rsidRDefault="00F462C0">
      <w:pPr>
        <w:spacing w:before="60" w:after="100"/>
      </w:pPr>
      <w:r>
        <w:t>A daily audit query identifies compute resources with missing or malformed tags so stewards can act within the 72-hour remediation SLA:</w:t>
      </w:r>
    </w:p>
    <w:p w14:paraId="501414AF" w14:textId="77777777" w:rsidR="00D42BEC" w:rsidRDefault="00D42BEC">
      <w:pPr>
        <w:spacing w:before="60"/>
      </w:pPr>
    </w:p>
    <w:p w14:paraId="2D6A5ADD" w14:textId="77777777" w:rsidR="00D42BEC" w:rsidRDefault="00F462C0">
      <w:pPr>
        <w:shd w:val="clear" w:color="auto" w:fill="1F4E79"/>
        <w:spacing w:before="80"/>
        <w:ind w:left="360"/>
      </w:pPr>
      <w:r>
        <w:rPr>
          <w:rFonts w:ascii="Courier New" w:eastAsia="Courier New" w:hAnsi="Courier New" w:cs="Courier New"/>
          <w:b/>
          <w:bCs/>
          <w:color w:val="FFFFFF"/>
          <w:sz w:val="17"/>
          <w:szCs w:val="17"/>
        </w:rPr>
        <w:t xml:space="preserve">  SQL: untagged_resource_audit</w:t>
      </w:r>
    </w:p>
    <w:p w14:paraId="642C893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Untagged or mistagged resource detection</w:t>
      </w:r>
    </w:p>
    <w:p w14:paraId="1B99781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SELECT</w:t>
      </w:r>
    </w:p>
    <w:p w14:paraId="69A029F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usage_date,</w:t>
      </w:r>
    </w:p>
    <w:p w14:paraId="4078053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sku_name,</w:t>
      </w:r>
    </w:p>
    <w:p w14:paraId="576CBFD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cloud_resource_id,</w:t>
      </w:r>
    </w:p>
    <w:p w14:paraId="020838B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tags["sector"]      AS sector_tag,</w:t>
      </w:r>
    </w:p>
    <w:p w14:paraId="10742191"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tags["cost_center"] AS cost_center_tag,</w:t>
      </w:r>
    </w:p>
    <w:p w14:paraId="523878C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SUM(usage_quantity) AS unattributed_dbus</w:t>
      </w:r>
    </w:p>
    <w:p w14:paraId="5B7EC84E"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FROM system.billing.usage</w:t>
      </w:r>
    </w:p>
    <w:p w14:paraId="29D739E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WHERE usage_date &gt;= current_date - interval 7 days</w:t>
      </w:r>
    </w:p>
    <w:p w14:paraId="40D4CCB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AND (tags["sector"] IS NULL</w:t>
      </w:r>
    </w:p>
    <w:p w14:paraId="3EBDC5F2"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OR tags["cost_center"] IS NULL</w:t>
      </w:r>
    </w:p>
    <w:p w14:paraId="115FA35E"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OR tags["cost_center"] NOT RLIKE '^CC-[A-Z]{3}-[0-9]{5}$')</w:t>
      </w:r>
    </w:p>
    <w:p w14:paraId="1D0B0772"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GROUP BY 1,2,3,4,5</w:t>
      </w:r>
    </w:p>
    <w:p w14:paraId="4B296007"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ORDER BY unattributed_dbus DESC;</w:t>
      </w:r>
    </w:p>
    <w:p w14:paraId="0D55CE8D" w14:textId="77777777" w:rsidR="00D42BEC" w:rsidRDefault="00D42BEC">
      <w:pPr>
        <w:spacing w:before="40"/>
      </w:pPr>
    </w:p>
    <w:p w14:paraId="2FE1C12E" w14:textId="77777777" w:rsidR="00D42BEC" w:rsidRDefault="00F462C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D42BEC" w14:paraId="3E9550F3" w14:textId="77777777">
        <w:tblPrEx>
          <w:tblCellMar>
            <w:top w:w="0" w:type="dxa"/>
            <w:bottom w:w="0" w:type="dxa"/>
          </w:tblCellMar>
        </w:tblPrEx>
        <w:tc>
          <w:tcPr>
            <w:tcW w:w="1200" w:type="dxa"/>
            <w:tcBorders>
              <w:top w:val="single" w:sz="1" w:space="0" w:color="1F4E79"/>
              <w:left w:val="single" w:sz="1" w:space="0" w:color="1F4E79"/>
              <w:bottom w:val="single" w:sz="1" w:space="0" w:color="1F4E79"/>
              <w:right w:val="single" w:sz="1" w:space="0" w:color="1F4E79"/>
            </w:tcBorders>
            <w:shd w:val="clear" w:color="auto" w:fill="1F4E79"/>
            <w:tcMar>
              <w:top w:w="120" w:type="dxa"/>
              <w:left w:w="160" w:type="dxa"/>
              <w:bottom w:w="120" w:type="dxa"/>
              <w:right w:w="160" w:type="dxa"/>
            </w:tcMar>
            <w:vAlign w:val="center"/>
          </w:tcPr>
          <w:p w14:paraId="02BCBFE8" w14:textId="77777777" w:rsidR="00D42BEC" w:rsidRDefault="00F462C0">
            <w:pPr>
              <w:jc w:val="center"/>
            </w:pPr>
            <w:r>
              <w:rPr>
                <w:b/>
                <w:bCs/>
                <w:caps/>
                <w:color w:val="AACCEE"/>
                <w:sz w:val="14"/>
                <w:szCs w:val="14"/>
              </w:rPr>
              <w:lastRenderedPageBreak/>
              <w:t>LAYER</w:t>
            </w:r>
          </w:p>
          <w:p w14:paraId="1E1AD19E" w14:textId="77777777" w:rsidR="00D42BEC" w:rsidRDefault="00F462C0">
            <w:pPr>
              <w:jc w:val="center"/>
            </w:pPr>
            <w:r>
              <w:rPr>
                <w:b/>
                <w:bCs/>
                <w:color w:val="FFFFFF"/>
                <w:sz w:val="52"/>
                <w:szCs w:val="52"/>
              </w:rPr>
              <w:t>3</w:t>
            </w:r>
          </w:p>
        </w:tc>
        <w:tc>
          <w:tcPr>
            <w:tcW w:w="8160" w:type="dxa"/>
            <w:tcBorders>
              <w:top w:val="single" w:sz="1" w:space="0" w:color="2E75B6"/>
              <w:left w:val="single" w:sz="1" w:space="0" w:color="2E75B6"/>
              <w:bottom w:val="single" w:sz="1" w:space="0" w:color="2E75B6"/>
              <w:right w:val="single" w:sz="1" w:space="0" w:color="2E75B6"/>
            </w:tcBorders>
            <w:shd w:val="clear" w:color="auto" w:fill="EBF3FB"/>
            <w:tcMar>
              <w:top w:w="120" w:type="dxa"/>
              <w:left w:w="200" w:type="dxa"/>
              <w:bottom w:w="120" w:type="dxa"/>
              <w:right w:w="160" w:type="dxa"/>
            </w:tcMar>
            <w:vAlign w:val="center"/>
          </w:tcPr>
          <w:p w14:paraId="05E865EF" w14:textId="77777777" w:rsidR="00D42BEC" w:rsidRDefault="00F462C0">
            <w:r>
              <w:rPr>
                <w:b/>
                <w:bCs/>
                <w:color w:val="1F4E79"/>
                <w:sz w:val="28"/>
                <w:szCs w:val="28"/>
              </w:rPr>
              <w:t>Shared Cost Allocation</w:t>
            </w:r>
          </w:p>
          <w:p w14:paraId="3F9B2989" w14:textId="77777777" w:rsidR="00D42BEC" w:rsidRDefault="00F462C0">
            <w:pPr>
              <w:spacing w:before="40"/>
            </w:pPr>
            <w:r>
              <w:rPr>
                <w:i/>
                <w:iCs/>
                <w:color w:val="555555"/>
                <w:sz w:val="20"/>
                <w:szCs w:val="20"/>
              </w:rPr>
              <w:t>Platform-level costs distributed via a DBU consumption key</w:t>
            </w:r>
          </w:p>
        </w:tc>
      </w:tr>
    </w:tbl>
    <w:p w14:paraId="014F4E80" w14:textId="77777777" w:rsidR="00D42BEC" w:rsidRDefault="00D42BEC">
      <w:pPr>
        <w:spacing w:before="100"/>
      </w:pPr>
    </w:p>
    <w:p w14:paraId="5A833E45" w14:textId="77777777" w:rsidR="00D42BEC" w:rsidRDefault="00F462C0">
      <w:pPr>
        <w:spacing w:before="60" w:after="100"/>
      </w:pPr>
      <w:r>
        <w:t>Certain platform-level cost categories cannot be directly attributed via tags because they are inherently shared infrastructure. These costs must be allocated across sectors using an agreed key. The allocation methodology must be approved by Finance and sector heads before go-live.</w:t>
      </w:r>
    </w:p>
    <w:p w14:paraId="77F8B8A0" w14:textId="77777777" w:rsidR="00D42BEC" w:rsidRDefault="00D42BEC">
      <w:pPr>
        <w:spacing w:before="80"/>
      </w:pPr>
    </w:p>
    <w:p w14:paraId="1BCFDC72" w14:textId="77777777" w:rsidR="00D42BEC" w:rsidRDefault="00F462C0">
      <w:pPr>
        <w:pStyle w:val="Titre2"/>
        <w:spacing w:before="280" w:after="80"/>
      </w:pPr>
      <w:r>
        <w:rPr>
          <w:b/>
          <w:bCs/>
          <w:color w:val="2E75B6"/>
        </w:rPr>
        <w:t>3.1  Non-Attributable Cost Categories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3200"/>
        <w:gridCol w:w="3560"/>
      </w:tblGrid>
      <w:tr w:rsidR="00D42BEC" w14:paraId="45F06417" w14:textId="77777777">
        <w:tblPrEx>
          <w:tblCellMar>
            <w:top w:w="0" w:type="dxa"/>
            <w:bottom w:w="0" w:type="dxa"/>
          </w:tblCellMar>
        </w:tblPrEx>
        <w:trPr>
          <w:tblHeader/>
        </w:trPr>
        <w:tc>
          <w:tcPr>
            <w:tcW w:w="26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1048C0BB" w14:textId="77777777" w:rsidR="00D42BEC" w:rsidRDefault="00F462C0">
            <w:r>
              <w:rPr>
                <w:b/>
                <w:bCs/>
                <w:color w:val="1F4E79"/>
                <w:sz w:val="20"/>
                <w:szCs w:val="20"/>
              </w:rPr>
              <w:t>Cost Category</w:t>
            </w:r>
          </w:p>
        </w:tc>
        <w:tc>
          <w:tcPr>
            <w:tcW w:w="32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52168C11" w14:textId="77777777" w:rsidR="00D42BEC" w:rsidRDefault="00F462C0">
            <w:r>
              <w:rPr>
                <w:b/>
                <w:bCs/>
                <w:color w:val="1F4E79"/>
                <w:sz w:val="20"/>
                <w:szCs w:val="20"/>
              </w:rPr>
              <w:t>Examples</w:t>
            </w:r>
          </w:p>
        </w:tc>
        <w:tc>
          <w:tcPr>
            <w:tcW w:w="356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4608429D" w14:textId="77777777" w:rsidR="00D42BEC" w:rsidRDefault="00F462C0">
            <w:r>
              <w:rPr>
                <w:b/>
                <w:bCs/>
                <w:color w:val="1F4E79"/>
                <w:sz w:val="20"/>
                <w:szCs w:val="20"/>
              </w:rPr>
              <w:t>Allocation Method</w:t>
            </w:r>
          </w:p>
        </w:tc>
      </w:tr>
      <w:tr w:rsidR="00D42BEC" w14:paraId="696619F5"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23CA524" w14:textId="77777777" w:rsidR="00D42BEC" w:rsidRDefault="00F462C0">
            <w:r>
              <w:rPr>
                <w:color w:val="000000"/>
                <w:sz w:val="20"/>
                <w:szCs w:val="20"/>
              </w:rPr>
              <w:t>Databricks control plane fees</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B98274D" w14:textId="77777777" w:rsidR="00D42BEC" w:rsidRDefault="00F462C0">
            <w:r>
              <w:rPr>
                <w:color w:val="000000"/>
                <w:sz w:val="20"/>
                <w:szCs w:val="20"/>
              </w:rPr>
              <w:t>Per-workspace subscription fee, account management</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7288AEA" w14:textId="77777777" w:rsidR="00D42BEC" w:rsidRDefault="00F462C0">
            <w:r>
              <w:rPr>
                <w:color w:val="000000"/>
                <w:sz w:val="20"/>
                <w:szCs w:val="20"/>
              </w:rPr>
              <w:t>DBU consumption ratio</w:t>
            </w:r>
          </w:p>
        </w:tc>
      </w:tr>
      <w:tr w:rsidR="00D42BEC" w14:paraId="2363546F"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0CFEBBE0" w14:textId="77777777" w:rsidR="00D42BEC" w:rsidRDefault="00F462C0">
            <w:r>
              <w:rPr>
                <w:color w:val="000000"/>
                <w:sz w:val="20"/>
                <w:szCs w:val="20"/>
              </w:rPr>
              <w:t>Unity Catalog metastore</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37A3B1F" w14:textId="77777777" w:rsidR="00D42BEC" w:rsidRDefault="00F462C0">
            <w:r>
              <w:rPr>
                <w:color w:val="000000"/>
                <w:sz w:val="20"/>
                <w:szCs w:val="20"/>
              </w:rPr>
              <w:t>Metastore hosting, Delta Sharing infrastructure</w:t>
            </w:r>
          </w:p>
        </w:tc>
        <w:tc>
          <w:tcPr>
            <w:tcW w:w="3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33AD753" w14:textId="77777777" w:rsidR="00D42BEC" w:rsidRDefault="00F462C0">
            <w:r>
              <w:rPr>
                <w:color w:val="000000"/>
                <w:sz w:val="20"/>
                <w:szCs w:val="20"/>
              </w:rPr>
              <w:t>DBU consumption ratio</w:t>
            </w:r>
          </w:p>
        </w:tc>
      </w:tr>
      <w:tr w:rsidR="00D42BEC" w14:paraId="38020785"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4AAF287" w14:textId="77777777" w:rsidR="00D42BEC" w:rsidRDefault="00F462C0">
            <w:r>
              <w:rPr>
                <w:color w:val="000000"/>
                <w:sz w:val="20"/>
                <w:szCs w:val="20"/>
              </w:rPr>
              <w:t>ent_shared promotion jobs</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D26F478" w14:textId="77777777" w:rsidR="00D42BEC" w:rsidRDefault="00F462C0">
            <w:r>
              <w:rPr>
                <w:color w:val="000000"/>
                <w:sz w:val="20"/>
                <w:szCs w:val="20"/>
              </w:rPr>
              <w:t>Compute for Bronze→Silver→Gold promotion into ent_shared</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A7D67BF" w14:textId="77777777" w:rsidR="00D42BEC" w:rsidRDefault="00F462C0">
            <w:r>
              <w:rPr>
                <w:color w:val="000000"/>
                <w:sz w:val="20"/>
                <w:szCs w:val="20"/>
              </w:rPr>
              <w:t>Consumer sector read ratio</w:t>
            </w:r>
          </w:p>
        </w:tc>
      </w:tr>
      <w:tr w:rsidR="00D42BEC" w14:paraId="62DF36D9"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40E739D4" w14:textId="77777777" w:rsidR="00D42BEC" w:rsidRDefault="00F462C0">
            <w:r>
              <w:rPr>
                <w:color w:val="000000"/>
                <w:sz w:val="20"/>
                <w:szCs w:val="20"/>
              </w:rPr>
              <w:t>Azure Private Link</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01A262EB" w14:textId="77777777" w:rsidR="00D42BEC" w:rsidRDefault="00F462C0">
            <w:r>
              <w:rPr>
                <w:color w:val="000000"/>
                <w:sz w:val="20"/>
                <w:szCs w:val="20"/>
              </w:rPr>
              <w:t>Private endpoints for Databricks, ADLS, Key Vault</w:t>
            </w:r>
          </w:p>
        </w:tc>
        <w:tc>
          <w:tcPr>
            <w:tcW w:w="3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4DB9903C" w14:textId="77777777" w:rsidR="00D42BEC" w:rsidRDefault="00F462C0">
            <w:r>
              <w:rPr>
                <w:color w:val="000000"/>
                <w:sz w:val="20"/>
                <w:szCs w:val="20"/>
              </w:rPr>
              <w:t>DBU consumption ratio</w:t>
            </w:r>
          </w:p>
        </w:tc>
      </w:tr>
      <w:tr w:rsidR="00D42BEC" w14:paraId="697CF6B3"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847FB19" w14:textId="77777777" w:rsidR="00D42BEC" w:rsidRDefault="00F462C0">
            <w:r>
              <w:rPr>
                <w:color w:val="000000"/>
                <w:sz w:val="20"/>
                <w:szCs w:val="20"/>
              </w:rPr>
              <w:t>Azure Monitor / Log Analytics</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C78C6DF" w14:textId="77777777" w:rsidR="00D42BEC" w:rsidRDefault="00F462C0">
            <w:r>
              <w:rPr>
                <w:color w:val="000000"/>
                <w:sz w:val="20"/>
                <w:szCs w:val="20"/>
              </w:rPr>
              <w:t>Platform observability, audit logging</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0723C37" w14:textId="77777777" w:rsidR="00D42BEC" w:rsidRDefault="00F462C0">
            <w:r>
              <w:rPr>
                <w:color w:val="000000"/>
                <w:sz w:val="20"/>
                <w:szCs w:val="20"/>
              </w:rPr>
              <w:t>Equal split (4 sectors)</w:t>
            </w:r>
          </w:p>
        </w:tc>
      </w:tr>
      <w:tr w:rsidR="00D42BEC" w14:paraId="1BD41C69"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7A112071" w14:textId="77777777" w:rsidR="00D42BEC" w:rsidRDefault="00F462C0">
            <w:r>
              <w:rPr>
                <w:color w:val="000000"/>
                <w:sz w:val="20"/>
                <w:szCs w:val="20"/>
              </w:rPr>
              <w:t>Disaster Recovery (Canada East)</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7E169312" w14:textId="77777777" w:rsidR="00D42BEC" w:rsidRDefault="00F462C0">
            <w:r>
              <w:rPr>
                <w:color w:val="000000"/>
                <w:sz w:val="20"/>
                <w:szCs w:val="20"/>
              </w:rPr>
              <w:t>Replication, DR compute standby</w:t>
            </w:r>
          </w:p>
        </w:tc>
        <w:tc>
          <w:tcPr>
            <w:tcW w:w="3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43151BB1" w14:textId="77777777" w:rsidR="00D42BEC" w:rsidRDefault="00F462C0">
            <w:r>
              <w:rPr>
                <w:color w:val="000000"/>
                <w:sz w:val="20"/>
                <w:szCs w:val="20"/>
              </w:rPr>
              <w:t>Equal split (4 sectors)</w:t>
            </w:r>
          </w:p>
        </w:tc>
      </w:tr>
    </w:tbl>
    <w:p w14:paraId="3352AA15" w14:textId="77777777" w:rsidR="00D42BEC" w:rsidRDefault="00D42BEC">
      <w:pPr>
        <w:spacing w:before="80"/>
      </w:pPr>
    </w:p>
    <w:p w14:paraId="0553BB7A" w14:textId="77777777" w:rsidR="00D42BEC" w:rsidRDefault="00F462C0">
      <w:pPr>
        <w:pStyle w:val="Titre2"/>
        <w:spacing w:before="280" w:after="80"/>
      </w:pPr>
      <w:r>
        <w:rPr>
          <w:b/>
          <w:bCs/>
          <w:color w:val="2E75B6"/>
        </w:rPr>
        <w:t>3.2  Allocation Key Methodology</w:t>
      </w:r>
    </w:p>
    <w:p w14:paraId="784BF49C" w14:textId="77777777" w:rsidR="00D42BEC" w:rsidRDefault="00F462C0">
      <w:pPr>
        <w:spacing w:before="60" w:after="100"/>
      </w:pPr>
      <w:r>
        <w:t>Two options are available. Option A is recommended for Greenfield as it is self-adjusting and defensible under OSFI cost transparency expectations.</w:t>
      </w:r>
    </w:p>
    <w:p w14:paraId="14F3F4D8" w14:textId="77777777" w:rsidR="00D42BEC" w:rsidRDefault="00D42BE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89"/>
        <w:gridCol w:w="2528"/>
        <w:gridCol w:w="1886"/>
        <w:gridCol w:w="1743"/>
        <w:gridCol w:w="1714"/>
      </w:tblGrid>
      <w:tr w:rsidR="00D42BEC" w14:paraId="690B240C" w14:textId="77777777">
        <w:tblPrEx>
          <w:tblCellMar>
            <w:top w:w="0" w:type="dxa"/>
            <w:bottom w:w="0" w:type="dxa"/>
          </w:tblCellMar>
        </w:tblPrEx>
        <w:trPr>
          <w:tblHeader/>
        </w:trPr>
        <w:tc>
          <w:tcPr>
            <w:tcW w:w="16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6E04B2CC" w14:textId="77777777" w:rsidR="00D42BEC" w:rsidRDefault="00F462C0">
            <w:r>
              <w:rPr>
                <w:b/>
                <w:bCs/>
                <w:color w:val="1F4E79"/>
                <w:sz w:val="20"/>
                <w:szCs w:val="20"/>
              </w:rPr>
              <w:t>Option</w:t>
            </w:r>
          </w:p>
        </w:tc>
        <w:tc>
          <w:tcPr>
            <w:tcW w:w="28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454C1C05" w14:textId="77777777" w:rsidR="00D42BEC" w:rsidRDefault="00F462C0">
            <w:r>
              <w:rPr>
                <w:b/>
                <w:bCs/>
                <w:color w:val="1F4E79"/>
                <w:sz w:val="20"/>
                <w:szCs w:val="20"/>
              </w:rPr>
              <w:t>Method</w:t>
            </w:r>
          </w:p>
        </w:tc>
        <w:tc>
          <w:tcPr>
            <w:tcW w:w="20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13DBB27A" w14:textId="77777777" w:rsidR="00D42BEC" w:rsidRDefault="00F462C0">
            <w:r>
              <w:rPr>
                <w:b/>
                <w:bCs/>
                <w:color w:val="1F4E79"/>
                <w:sz w:val="20"/>
                <w:szCs w:val="20"/>
              </w:rPr>
              <w:t>Pros</w:t>
            </w:r>
          </w:p>
        </w:tc>
        <w:tc>
          <w:tcPr>
            <w:tcW w:w="18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6E5AB0CF" w14:textId="77777777" w:rsidR="00D42BEC" w:rsidRDefault="00F462C0">
            <w:r>
              <w:rPr>
                <w:b/>
                <w:bCs/>
                <w:color w:val="1F4E79"/>
                <w:sz w:val="20"/>
                <w:szCs w:val="20"/>
              </w:rPr>
              <w:t>Cons</w:t>
            </w:r>
          </w:p>
        </w:tc>
        <w:tc>
          <w:tcPr>
            <w:tcW w:w="116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283DE1C6" w14:textId="77777777" w:rsidR="00D42BEC" w:rsidRDefault="00F462C0">
            <w:r>
              <w:rPr>
                <w:b/>
                <w:bCs/>
                <w:color w:val="1F4E79"/>
                <w:sz w:val="20"/>
                <w:szCs w:val="20"/>
              </w:rPr>
              <w:t>Recommended</w:t>
            </w:r>
          </w:p>
        </w:tc>
      </w:tr>
      <w:tr w:rsidR="00D42BEC" w14:paraId="24962E70"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B72C642" w14:textId="77777777" w:rsidR="00D42BEC" w:rsidRDefault="00F462C0">
            <w:r>
              <w:rPr>
                <w:b/>
                <w:bCs/>
                <w:color w:val="000000"/>
                <w:sz w:val="20"/>
                <w:szCs w:val="20"/>
              </w:rPr>
              <w:t>A — DBU Ratio</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D2CD361" w14:textId="77777777" w:rsidR="00D42BEC" w:rsidRDefault="00F462C0">
            <w:r>
              <w:rPr>
                <w:color w:val="000000"/>
                <w:sz w:val="20"/>
                <w:szCs w:val="20"/>
              </w:rPr>
              <w:t>Each sector’s share = sector DBUs / total attributed DBUs for the period</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BB5FE64" w14:textId="77777777" w:rsidR="00D42BEC" w:rsidRDefault="00F462C0">
            <w:r>
              <w:rPr>
                <w:color w:val="000000"/>
                <w:sz w:val="20"/>
                <w:szCs w:val="20"/>
              </w:rPr>
              <w:t>Auto-rebalances monthly; proportional to actual usage; auditable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FED071C" w14:textId="77777777" w:rsidR="00D42BEC" w:rsidRDefault="00F462C0">
            <w:r>
              <w:rPr>
                <w:color w:val="000000"/>
                <w:sz w:val="20"/>
                <w:szCs w:val="20"/>
              </w:rPr>
              <w:t>Slightly more complex to compute; may disadvantage fast-growing sectors</w:t>
            </w:r>
          </w:p>
        </w:tc>
        <w:tc>
          <w:tcPr>
            <w:tcW w:w="1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336B3A2" w14:textId="77777777" w:rsidR="00D42BEC" w:rsidRDefault="00F462C0">
            <w:r>
              <w:rPr>
                <w:b/>
                <w:bCs/>
                <w:color w:val="1E5C2E"/>
                <w:sz w:val="20"/>
                <w:szCs w:val="20"/>
              </w:rPr>
              <w:t>Yes — recommended</w:t>
            </w:r>
          </w:p>
        </w:tc>
      </w:tr>
      <w:tr w:rsidR="00D42BEC" w14:paraId="2EFD466F"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30803756" w14:textId="77777777" w:rsidR="00D42BEC" w:rsidRDefault="00F462C0">
            <w:r>
              <w:rPr>
                <w:b/>
                <w:bCs/>
                <w:color w:val="000000"/>
                <w:sz w:val="20"/>
                <w:szCs w:val="20"/>
              </w:rPr>
              <w:t>B — Fixed Weight</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41D79E02" w14:textId="77777777" w:rsidR="00D42BEC" w:rsidRDefault="00F462C0">
            <w:r>
              <w:rPr>
                <w:color w:val="000000"/>
                <w:sz w:val="20"/>
                <w:szCs w:val="20"/>
              </w:rPr>
              <w:t>Static split negotiated with Finance (e.g. BNK 40%, INS 30%, WLT 20%, ENT 10%)</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07D57C4F" w14:textId="77777777" w:rsidR="00D42BEC" w:rsidRDefault="00F462C0">
            <w:r>
              <w:rPr>
                <w:color w:val="000000"/>
                <w:sz w:val="20"/>
                <w:szCs w:val="20"/>
              </w:rPr>
              <w:t>Simple; predictable for budgeting</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40EA46A" w14:textId="77777777" w:rsidR="00D42BEC" w:rsidRDefault="00F462C0">
            <w:r>
              <w:rPr>
                <w:color w:val="000000"/>
                <w:sz w:val="20"/>
                <w:szCs w:val="20"/>
              </w:rPr>
              <w:t>Becomes stale as usage patterns shift; requires renegotiation</w:t>
            </w:r>
          </w:p>
        </w:tc>
        <w:tc>
          <w:tcPr>
            <w:tcW w:w="1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60C63572" w14:textId="77777777" w:rsidR="00D42BEC" w:rsidRDefault="00F462C0">
            <w:r>
              <w:rPr>
                <w:color w:val="888888"/>
                <w:sz w:val="20"/>
                <w:szCs w:val="20"/>
              </w:rPr>
              <w:t>No</w:t>
            </w:r>
          </w:p>
        </w:tc>
      </w:tr>
    </w:tbl>
    <w:p w14:paraId="4583D901" w14:textId="77777777" w:rsidR="00D42BEC" w:rsidRDefault="00D42BEC">
      <w:pPr>
        <w:spacing w:before="80"/>
      </w:pPr>
    </w:p>
    <w:p w14:paraId="6E28DC8B" w14:textId="77777777" w:rsidR="00D42BEC" w:rsidRDefault="00F462C0">
      <w:pPr>
        <w:pStyle w:val="Titre2"/>
        <w:spacing w:before="280" w:after="80"/>
      </w:pPr>
      <w:r>
        <w:rPr>
          <w:b/>
          <w:bCs/>
          <w:color w:val="2E75B6"/>
        </w:rPr>
        <w:t>3.3  DBU Allocation Key Computation</w:t>
      </w:r>
    </w:p>
    <w:p w14:paraId="30A1B0E4" w14:textId="77777777" w:rsidR="00D42BEC" w:rsidRDefault="00F462C0">
      <w:pPr>
        <w:shd w:val="clear" w:color="auto" w:fill="1F4E79"/>
        <w:spacing w:before="80"/>
        <w:ind w:left="360"/>
      </w:pPr>
      <w:r>
        <w:rPr>
          <w:rFonts w:ascii="Courier New" w:eastAsia="Courier New" w:hAnsi="Courier New" w:cs="Courier New"/>
          <w:b/>
          <w:bCs/>
          <w:color w:val="FFFFFF"/>
          <w:sz w:val="17"/>
          <w:szCs w:val="17"/>
        </w:rPr>
        <w:t xml:space="preserve">  SQL: shared_cost_allocation</w:t>
      </w:r>
    </w:p>
    <w:p w14:paraId="460BDFFD"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Step 1: Compute sector DBU shares for the billing month</w:t>
      </w:r>
    </w:p>
    <w:p w14:paraId="509CB97C"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WITH sector_dbus AS (</w:t>
      </w:r>
    </w:p>
    <w:p w14:paraId="2784BC50"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SELECT</w:t>
      </w:r>
    </w:p>
    <w:p w14:paraId="2A3922F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tags["sector"]      AS sector,</w:t>
      </w:r>
    </w:p>
    <w:p w14:paraId="6CFFA97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SUM(usage_quantity) AS sector_dbus</w:t>
      </w:r>
    </w:p>
    <w:p w14:paraId="2714E92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FROM system.billing.usage</w:t>
      </w:r>
    </w:p>
    <w:p w14:paraId="6840B250"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WHERE usage_date BETWEEN :month_start AND :month_end</w:t>
      </w:r>
    </w:p>
    <w:p w14:paraId="150595A9"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AND tags["sector"] IS NOT NULL</w:t>
      </w:r>
    </w:p>
    <w:p w14:paraId="124B2BC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GROUP BY 1</w:t>
      </w:r>
    </w:p>
    <w:p w14:paraId="68DAE0F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w:t>
      </w:r>
    </w:p>
    <w:p w14:paraId="2FF50048"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total AS (</w:t>
      </w:r>
    </w:p>
    <w:p w14:paraId="6518857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SELECT SUM(sector_dbus) AS total_dbus FROM sector_dbus</w:t>
      </w:r>
    </w:p>
    <w:p w14:paraId="78C653F1"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w:t>
      </w:r>
    </w:p>
    <w:p w14:paraId="6B8F399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SELECT</w:t>
      </w:r>
    </w:p>
    <w:p w14:paraId="70A1250D"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s.sector,</w:t>
      </w:r>
    </w:p>
    <w:p w14:paraId="711763C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s.sector_dbus,</w:t>
      </w:r>
    </w:p>
    <w:p w14:paraId="295B8D1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t.total_dbus,</w:t>
      </w:r>
    </w:p>
    <w:p w14:paraId="3841071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ROUND(s.sector_dbus / t.total_dbus, 6)  AS allocation_pct</w:t>
      </w:r>
    </w:p>
    <w:p w14:paraId="31BB009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FROM sector_dbus s</w:t>
      </w:r>
    </w:p>
    <w:p w14:paraId="6E12498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CROSS JOIN total t</w:t>
      </w:r>
    </w:p>
    <w:p w14:paraId="4E9C252C"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ORDER BY s.sector;</w:t>
      </w:r>
    </w:p>
    <w:p w14:paraId="574AF45B" w14:textId="77777777" w:rsidR="00D42BEC" w:rsidRDefault="00D42BEC">
      <w:pPr>
        <w:shd w:val="clear" w:color="auto" w:fill="F0F4F8"/>
        <w:spacing w:before="30" w:after="30"/>
        <w:ind w:left="360"/>
      </w:pPr>
    </w:p>
    <w:p w14:paraId="718D2C0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Step 2: Apply allocation key to shared costs</w:t>
      </w:r>
    </w:p>
    <w:p w14:paraId="4FE035F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SELECT</w:t>
      </w:r>
    </w:p>
    <w:p w14:paraId="6782D13E"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a.sector,</w:t>
      </w:r>
    </w:p>
    <w:p w14:paraId="20A21E2D"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a.allocation_pct,</w:t>
      </w:r>
    </w:p>
    <w:p w14:paraId="066C7859"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s.shared_cost_usd,</w:t>
      </w:r>
    </w:p>
    <w:p w14:paraId="0A51933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ROUND(a.allocation_pct * s.shared_cost_usd, 2) AS allocated_cost_usd</w:t>
      </w:r>
    </w:p>
    <w:p w14:paraId="7688CD1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FROM sector_allocation a</w:t>
      </w:r>
    </w:p>
    <w:p w14:paraId="7930C2B8"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CROSS JOIN (SELECT SUM(amount_usd) AS shared_cost_usd</w:t>
      </w:r>
    </w:p>
    <w:p w14:paraId="5EAB051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FROM silver.billing_shared_costs</w:t>
      </w:r>
    </w:p>
    <w:p w14:paraId="61EFA4D0"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WHERE billing_month = :month_start) s;</w:t>
      </w:r>
    </w:p>
    <w:p w14:paraId="4192AEC2" w14:textId="77777777" w:rsidR="00D42BEC" w:rsidRDefault="00D42BEC">
      <w:pPr>
        <w:spacing w:before="40"/>
      </w:pPr>
    </w:p>
    <w:p w14:paraId="3347113C" w14:textId="77777777" w:rsidR="00D42BEC" w:rsidRDefault="00D42BEC">
      <w:pPr>
        <w:spacing w:before="60"/>
      </w:pPr>
    </w:p>
    <w:p w14:paraId="486CEC95" w14:textId="77777777" w:rsidR="00D42BEC" w:rsidRDefault="00F462C0">
      <w:pPr>
        <w:pStyle w:val="Titre2"/>
        <w:spacing w:before="280" w:after="80"/>
      </w:pPr>
      <w:r>
        <w:rPr>
          <w:b/>
          <w:bCs/>
          <w:color w:val="2E75B6"/>
        </w:rPr>
        <w:t>3.4  ent_shared Consumer Attribution</w:t>
      </w:r>
    </w:p>
    <w:p w14:paraId="15BCFC67" w14:textId="77777777" w:rsidR="00D42BEC" w:rsidRDefault="00F462C0">
      <w:pPr>
        <w:spacing w:before="60" w:after="100"/>
      </w:pPr>
      <w:r>
        <w:t>Compute costs for the ent_shared promotion pipeline (Bronze→Silver→Gold) are allocated by consumer sector read volume rather than DBU ratio, since the cost is driven by how much each sector reads from ent_shared. This is computed monthly from Unity Catalog access logs in system.access.audit:</w:t>
      </w:r>
    </w:p>
    <w:p w14:paraId="0E2BC0F4" w14:textId="77777777" w:rsidR="00D42BEC" w:rsidRDefault="00F462C0">
      <w:pPr>
        <w:shd w:val="clear" w:color="auto" w:fill="1F4E79"/>
        <w:spacing w:before="80"/>
        <w:ind w:left="360"/>
      </w:pPr>
      <w:r>
        <w:rPr>
          <w:rFonts w:ascii="Courier New" w:eastAsia="Courier New" w:hAnsi="Courier New" w:cs="Courier New"/>
          <w:b/>
          <w:bCs/>
          <w:color w:val="FFFFFF"/>
          <w:sz w:val="17"/>
          <w:szCs w:val="17"/>
        </w:rPr>
        <w:t xml:space="preserve">  SQL: ent_shared consumer attribution</w:t>
      </w:r>
    </w:p>
    <w:p w14:paraId="3F9619B2"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ent_shared read volume by sector (for promotion cost allocation)</w:t>
      </w:r>
    </w:p>
    <w:p w14:paraId="7C649F52"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SELECT</w:t>
      </w:r>
    </w:p>
    <w:p w14:paraId="3B410EF1"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request_params["catalogName"]   AS catalog_accessed,</w:t>
      </w:r>
    </w:p>
    <w:p w14:paraId="49E6FAA8"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request_params["schemaName"]    AS schema_accessed,</w:t>
      </w:r>
    </w:p>
    <w:p w14:paraId="3D2AE75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user_identity["email"],</w:t>
      </w:r>
    </w:p>
    <w:p w14:paraId="31F97BB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 Map user to sector via SCIM group membership (joined from identity table)</w:t>
      </w:r>
    </w:p>
    <w:p w14:paraId="4B0C4BDC"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sec.sector,</w:t>
      </w:r>
    </w:p>
    <w:p w14:paraId="31C72717"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lastRenderedPageBreak/>
        <w:t xml:space="preserve">  COUNT(*)                        AS read_operations</w:t>
      </w:r>
    </w:p>
    <w:p w14:paraId="403373F9"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FROM system.access.audit a</w:t>
      </w:r>
    </w:p>
    <w:p w14:paraId="10F4F06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JOIN silver.identity_sector_map sec</w:t>
      </w:r>
    </w:p>
    <w:p w14:paraId="1FB743D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ON a.user_identity["email"] = sec.user_email</w:t>
      </w:r>
    </w:p>
    <w:p w14:paraId="54B226D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WHERE action_name IN ('getTable', 'commandSubmit')</w:t>
      </w:r>
    </w:p>
    <w:p w14:paraId="51898FA7"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AND request_params["catalogName"] = 'ent_shared'</w:t>
      </w:r>
    </w:p>
    <w:p w14:paraId="2558C952"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AND event_time BETWEEN :month_start AND :month_end</w:t>
      </w:r>
    </w:p>
    <w:p w14:paraId="5A30057C"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GROUP BY 1,2,3,4</w:t>
      </w:r>
    </w:p>
    <w:p w14:paraId="7F4F56C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ORDER BY read_operations DESC;</w:t>
      </w:r>
    </w:p>
    <w:p w14:paraId="21C25191" w14:textId="77777777" w:rsidR="00D42BEC" w:rsidRDefault="00D42BEC">
      <w:pPr>
        <w:spacing w:before="40"/>
      </w:pPr>
    </w:p>
    <w:p w14:paraId="36BFDFA6" w14:textId="77777777" w:rsidR="00D42BEC" w:rsidRDefault="00F462C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D42BEC" w14:paraId="33AA9463" w14:textId="77777777">
        <w:tblPrEx>
          <w:tblCellMar>
            <w:top w:w="0" w:type="dxa"/>
            <w:bottom w:w="0" w:type="dxa"/>
          </w:tblCellMar>
        </w:tblPrEx>
        <w:tc>
          <w:tcPr>
            <w:tcW w:w="1200" w:type="dxa"/>
            <w:tcBorders>
              <w:top w:val="single" w:sz="1" w:space="0" w:color="1F4E79"/>
              <w:left w:val="single" w:sz="1" w:space="0" w:color="1F4E79"/>
              <w:bottom w:val="single" w:sz="1" w:space="0" w:color="1F4E79"/>
              <w:right w:val="single" w:sz="1" w:space="0" w:color="1F4E79"/>
            </w:tcBorders>
            <w:shd w:val="clear" w:color="auto" w:fill="1F4E79"/>
            <w:tcMar>
              <w:top w:w="120" w:type="dxa"/>
              <w:left w:w="160" w:type="dxa"/>
              <w:bottom w:w="120" w:type="dxa"/>
              <w:right w:w="160" w:type="dxa"/>
            </w:tcMar>
            <w:vAlign w:val="center"/>
          </w:tcPr>
          <w:p w14:paraId="79F3B114" w14:textId="77777777" w:rsidR="00D42BEC" w:rsidRDefault="00F462C0">
            <w:pPr>
              <w:jc w:val="center"/>
            </w:pPr>
            <w:r>
              <w:rPr>
                <w:b/>
                <w:bCs/>
                <w:caps/>
                <w:color w:val="AACCEE"/>
                <w:sz w:val="14"/>
                <w:szCs w:val="14"/>
              </w:rPr>
              <w:lastRenderedPageBreak/>
              <w:t>LAYER</w:t>
            </w:r>
          </w:p>
          <w:p w14:paraId="14DD3AF0" w14:textId="77777777" w:rsidR="00D42BEC" w:rsidRDefault="00F462C0">
            <w:pPr>
              <w:jc w:val="center"/>
            </w:pPr>
            <w:r>
              <w:rPr>
                <w:b/>
                <w:bCs/>
                <w:color w:val="FFFFFF"/>
                <w:sz w:val="52"/>
                <w:szCs w:val="52"/>
              </w:rPr>
              <w:t>4</w:t>
            </w:r>
          </w:p>
        </w:tc>
        <w:tc>
          <w:tcPr>
            <w:tcW w:w="8160" w:type="dxa"/>
            <w:tcBorders>
              <w:top w:val="single" w:sz="1" w:space="0" w:color="2E75B6"/>
              <w:left w:val="single" w:sz="1" w:space="0" w:color="2E75B6"/>
              <w:bottom w:val="single" w:sz="1" w:space="0" w:color="2E75B6"/>
              <w:right w:val="single" w:sz="1" w:space="0" w:color="2E75B6"/>
            </w:tcBorders>
            <w:shd w:val="clear" w:color="auto" w:fill="EBF3FB"/>
            <w:tcMar>
              <w:top w:w="120" w:type="dxa"/>
              <w:left w:w="200" w:type="dxa"/>
              <w:bottom w:w="120" w:type="dxa"/>
              <w:right w:w="160" w:type="dxa"/>
            </w:tcMar>
            <w:vAlign w:val="center"/>
          </w:tcPr>
          <w:p w14:paraId="062AC79B" w14:textId="77777777" w:rsidR="00D42BEC" w:rsidRDefault="00F462C0">
            <w:r>
              <w:rPr>
                <w:b/>
                <w:bCs/>
                <w:color w:val="1F4E79"/>
                <w:sz w:val="28"/>
                <w:szCs w:val="28"/>
              </w:rPr>
              <w:t>MDP Billing Pipeline</w:t>
            </w:r>
          </w:p>
          <w:p w14:paraId="3238448D" w14:textId="77777777" w:rsidR="00D42BEC" w:rsidRDefault="00F462C0">
            <w:pPr>
              <w:spacing w:before="40"/>
            </w:pPr>
            <w:r>
              <w:rPr>
                <w:i/>
                <w:iCs/>
                <w:color w:val="555555"/>
                <w:sz w:val="20"/>
                <w:szCs w:val="20"/>
              </w:rPr>
              <w:t>Medallion cost data product published to ent_shared.finops</w:t>
            </w:r>
          </w:p>
        </w:tc>
      </w:tr>
    </w:tbl>
    <w:p w14:paraId="320B7887" w14:textId="77777777" w:rsidR="00D42BEC" w:rsidRDefault="00D42BEC">
      <w:pPr>
        <w:spacing w:before="100"/>
      </w:pPr>
    </w:p>
    <w:p w14:paraId="7D1B8F5B" w14:textId="77777777" w:rsidR="00D42BEC" w:rsidRDefault="00F462C0">
      <w:pPr>
        <w:spacing w:before="60" w:after="100"/>
      </w:pPr>
      <w:r>
        <w:t>The billing data is modelled within the MDP’s own Medallion architecture, transforming raw system table data into a governed cost data product. This makes cost information subject to the same quality gates, lineage tracking, and access controls as any other Gold-layer asset at Greenfield.</w:t>
      </w:r>
    </w:p>
    <w:p w14:paraId="25579EBB" w14:textId="77777777" w:rsidR="00D42BEC" w:rsidRDefault="00D42BEC">
      <w:pPr>
        <w:spacing w:before="80"/>
      </w:pPr>
    </w:p>
    <w:p w14:paraId="2D712B66" w14:textId="77777777" w:rsidR="00D42BEC" w:rsidRDefault="00F462C0">
      <w:pPr>
        <w:pStyle w:val="Titre2"/>
        <w:spacing w:before="280" w:after="80"/>
      </w:pPr>
      <w:r>
        <w:rPr>
          <w:b/>
          <w:bCs/>
          <w:color w:val="2E75B6"/>
        </w:rPr>
        <w:t>4.1  Pipeline Architecture</w:t>
      </w:r>
    </w:p>
    <w:p w14:paraId="699ABC1F" w14:textId="77777777" w:rsidR="00D42BEC" w:rsidRDefault="00F462C0">
      <w:pPr>
        <w:shd w:val="clear" w:color="auto" w:fill="1F4E79"/>
        <w:spacing w:before="80"/>
        <w:ind w:left="360"/>
      </w:pPr>
      <w:r>
        <w:rPr>
          <w:rFonts w:ascii="Courier New" w:eastAsia="Courier New" w:hAnsi="Courier New" w:cs="Courier New"/>
          <w:b/>
          <w:bCs/>
          <w:color w:val="FFFFFF"/>
          <w:sz w:val="17"/>
          <w:szCs w:val="17"/>
        </w:rPr>
        <w:t xml:space="preserve">  MDP FinOps Pipeline Architecture</w:t>
      </w:r>
    </w:p>
    <w:p w14:paraId="702FE9D2"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system.billing.usage          system.compute.clusters</w:t>
      </w:r>
    </w:p>
    <w:p w14:paraId="792A0117"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system.billing.list_prices    system.jobs.runs</w:t>
      </w:r>
    </w:p>
    <w:p w14:paraId="5B78CD7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system.lakeflow.pipeline_runs system.access.audit</w:t>
      </w:r>
    </w:p>
    <w:p w14:paraId="446EF651"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Azure Cost Management export (ADLS)</w:t>
      </w:r>
    </w:p>
    <w:p w14:paraId="6FEC621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t>
      </w:r>
    </w:p>
    <w:p w14:paraId="5A7BA59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v   Daily ingestion job (07:00 UTC, after Databricks billing refresh)</w:t>
      </w:r>
    </w:p>
    <w:p w14:paraId="548D0D6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t>
      </w:r>
    </w:p>
    <w:p w14:paraId="42478640"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  BRONZE   banking_dev/prod.finops_bronze.*              |</w:t>
      </w:r>
    </w:p>
    <w:p w14:paraId="4CF625A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            raw_dbu_usage                                |</w:t>
      </w:r>
    </w:p>
    <w:p w14:paraId="1A107BA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            raw_azure_costs                              |</w:t>
      </w:r>
    </w:p>
    <w:p w14:paraId="05645751"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            raw_cluster_metadata                         |</w:t>
      </w:r>
    </w:p>
    <w:p w14:paraId="757660E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            raw_tagging_audit                            |</w:t>
      </w:r>
    </w:p>
    <w:p w14:paraId="596FF9F2"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t>
      </w:r>
    </w:p>
    <w:p w14:paraId="37D4A12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t>
      </w:r>
    </w:p>
    <w:p w14:paraId="7336AEF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v   Enrichment job (08:00 UTC)</w:t>
      </w:r>
    </w:p>
    <w:p w14:paraId="13E2AE6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t>
      </w:r>
    </w:p>
    <w:p w14:paraId="7A4A085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  SILVER   banking_dev/prod.finops_silver.*              |</w:t>
      </w:r>
    </w:p>
    <w:p w14:paraId="05302BFC"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            billing_enriched       (DBU + Azure unified) |</w:t>
      </w:r>
    </w:p>
    <w:p w14:paraId="2414259C"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            shared_cost_allocation (Layer 3 logic)       |</w:t>
      </w:r>
    </w:p>
    <w:p w14:paraId="33F39AF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            tagging_compliance                           |</w:t>
      </w:r>
    </w:p>
    <w:p w14:paraId="238C4ED8"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            cad_fx_rates           (BoC daily rate)      |</w:t>
      </w:r>
    </w:p>
    <w:p w14:paraId="58B983E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t>
      </w:r>
    </w:p>
    <w:p w14:paraId="6005B059"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t>
      </w:r>
    </w:p>
    <w:p w14:paraId="554B1D19"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v   Gold promotion job (09:00 UTC)</w:t>
      </w:r>
    </w:p>
    <w:p w14:paraId="3DA82EF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t>
      </w:r>
    </w:p>
    <w:p w14:paraId="781E55E7"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  GOLD     ent_shared.finops.*                           |</w:t>
      </w:r>
    </w:p>
    <w:p w14:paraId="3ED2642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            sector_monthly_costs   (chargeback input)    |</w:t>
      </w:r>
    </w:p>
    <w:p w14:paraId="2858C891"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            domain_daily_costs     (ops monitoring)      |</w:t>
      </w:r>
    </w:p>
    <w:p w14:paraId="71133671"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            tagging_compliance_kpi                       |</w:t>
      </w:r>
    </w:p>
    <w:p w14:paraId="091C901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            finops_dashboard_feed  (Power BI via Fabric) |</w:t>
      </w:r>
    </w:p>
    <w:p w14:paraId="27D1037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t>
      </w:r>
    </w:p>
    <w:p w14:paraId="187E09A1" w14:textId="77777777" w:rsidR="00D42BEC" w:rsidRDefault="00D42BEC">
      <w:pPr>
        <w:spacing w:before="40"/>
      </w:pPr>
    </w:p>
    <w:p w14:paraId="36441777" w14:textId="77777777" w:rsidR="00D42BEC" w:rsidRDefault="00D42BEC">
      <w:pPr>
        <w:spacing w:before="80"/>
      </w:pPr>
    </w:p>
    <w:p w14:paraId="6D450FFD" w14:textId="77777777" w:rsidR="00D42BEC" w:rsidRDefault="00F462C0">
      <w:pPr>
        <w:pStyle w:val="Titre2"/>
        <w:spacing w:before="280" w:after="80"/>
      </w:pPr>
      <w:r>
        <w:rPr>
          <w:b/>
          <w:bCs/>
          <w:color w:val="2E75B6"/>
        </w:rPr>
        <w:t>4.2  Bronze Layer — Raw Ingestion</w:t>
      </w:r>
    </w:p>
    <w:p w14:paraId="0D833BFF" w14:textId="77777777" w:rsidR="00D42BEC" w:rsidRDefault="00F462C0">
      <w:pPr>
        <w:spacing w:before="60" w:after="100"/>
      </w:pPr>
      <w:r>
        <w:t>Bronze ingests system table data without transformation to preserve full fidelity for audit and replay. Data is partitioned by usage_date and written as Delta tables with OPTIMIZE + ZORDER on (usage_date, sector_tag) for query performance.</w:t>
      </w:r>
    </w:p>
    <w:p w14:paraId="7EA16C71" w14:textId="77777777" w:rsidR="00D42BEC" w:rsidRDefault="00F462C0">
      <w:pPr>
        <w:shd w:val="clear" w:color="auto" w:fill="1F4E79"/>
        <w:spacing w:before="80"/>
        <w:ind w:left="360"/>
      </w:pPr>
      <w:r>
        <w:rPr>
          <w:rFonts w:ascii="Courier New" w:eastAsia="Courier New" w:hAnsi="Courier New" w:cs="Courier New"/>
          <w:b/>
          <w:bCs/>
          <w:color w:val="FFFFFF"/>
          <w:sz w:val="17"/>
          <w:szCs w:val="17"/>
        </w:rPr>
        <w:lastRenderedPageBreak/>
        <w:t xml:space="preserve">  Bronze: raw_dbu_usage ingestion</w:t>
      </w:r>
    </w:p>
    <w:p w14:paraId="11CA1DD8"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Bronze ingestion job (PySpark / Databricks notebook)</w:t>
      </w:r>
    </w:p>
    <w:p w14:paraId="11E7A570" w14:textId="77777777" w:rsidR="00D42BEC" w:rsidRDefault="00D42BEC">
      <w:pPr>
        <w:shd w:val="clear" w:color="auto" w:fill="F0F4F8"/>
        <w:spacing w:before="30" w:after="30"/>
        <w:ind w:left="360"/>
      </w:pPr>
    </w:p>
    <w:p w14:paraId="7EC2757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Incremental load from system.billing.usage</w:t>
      </w:r>
    </w:p>
    <w:p w14:paraId="0521C79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df_usage = spark.table("system.billing.usage") \</w:t>
      </w:r>
    </w:p>
    <w:p w14:paraId="7BF22EC9"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.filter(col("usage_date") &gt;= last_watermark) \</w:t>
      </w:r>
    </w:p>
    <w:p w14:paraId="14F9D3CD"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.withColumn("ingestion_ts", current_timestamp()) \</w:t>
      </w:r>
    </w:p>
    <w:p w14:paraId="4F3F1FD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.withColumn("sector_tag",   col("tags")["sector"]) \</w:t>
      </w:r>
    </w:p>
    <w:p w14:paraId="43B52FB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.withColumn("cost_center_tag", col("tags")["cost_center"])</w:t>
      </w:r>
    </w:p>
    <w:p w14:paraId="18F3F9DD" w14:textId="77777777" w:rsidR="00D42BEC" w:rsidRDefault="00D42BEC">
      <w:pPr>
        <w:shd w:val="clear" w:color="auto" w:fill="F0F4F8"/>
        <w:spacing w:before="30" w:after="30"/>
        <w:ind w:left="360"/>
      </w:pPr>
    </w:p>
    <w:p w14:paraId="62C55538"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df_usage.write \</w:t>
      </w:r>
    </w:p>
    <w:p w14:paraId="47633F8D"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.format("delta") \</w:t>
      </w:r>
    </w:p>
    <w:p w14:paraId="4589E7E1"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.mode("append") \</w:t>
      </w:r>
    </w:p>
    <w:p w14:paraId="56916C8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.partitionBy("usage_date") \</w:t>
      </w:r>
    </w:p>
    <w:p w14:paraId="23FDE71E"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.saveAsTable("banking_prod.finops_bronze.raw_dbu_usage")</w:t>
      </w:r>
    </w:p>
    <w:p w14:paraId="5E981C79" w14:textId="77777777" w:rsidR="00D42BEC" w:rsidRDefault="00D42BEC">
      <w:pPr>
        <w:shd w:val="clear" w:color="auto" w:fill="F0F4F8"/>
        <w:spacing w:before="30" w:after="30"/>
        <w:ind w:left="360"/>
      </w:pPr>
    </w:p>
    <w:p w14:paraId="0C893F1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Tagging audit snapshot</w:t>
      </w:r>
    </w:p>
    <w:p w14:paraId="08468691"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df_untagged = df_usage.filter(</w:t>
      </w:r>
    </w:p>
    <w:p w14:paraId="14A50C0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col("sector_tag").isNull() | col("cost_center_tag").isNull()</w:t>
      </w:r>
    </w:p>
    <w:p w14:paraId="1ACBD1A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w:t>
      </w:r>
    </w:p>
    <w:p w14:paraId="18368401"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df_untagged.write.format("delta").mode("overwrite") \</w:t>
      </w:r>
    </w:p>
    <w:p w14:paraId="7E72E4C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.saveAsTable("banking_prod.finops_bronze.raw_tagging_audit")</w:t>
      </w:r>
    </w:p>
    <w:p w14:paraId="18BF1B35" w14:textId="77777777" w:rsidR="00D42BEC" w:rsidRDefault="00D42BEC">
      <w:pPr>
        <w:spacing w:before="40"/>
      </w:pPr>
    </w:p>
    <w:p w14:paraId="76837839" w14:textId="77777777" w:rsidR="00D42BEC" w:rsidRDefault="00D42BEC">
      <w:pPr>
        <w:spacing w:before="60"/>
      </w:pPr>
    </w:p>
    <w:p w14:paraId="2CA816D9" w14:textId="77777777" w:rsidR="00D42BEC" w:rsidRDefault="00F462C0">
      <w:pPr>
        <w:pStyle w:val="Titre2"/>
        <w:spacing w:before="280" w:after="80"/>
      </w:pPr>
      <w:r>
        <w:rPr>
          <w:b/>
          <w:bCs/>
          <w:color w:val="2E75B6"/>
        </w:rPr>
        <w:t>4.3  Silver Layer — Enrichment &amp; Allocation</w:t>
      </w:r>
    </w:p>
    <w:p w14:paraId="47814B23" w14:textId="77777777" w:rsidR="00D42BEC" w:rsidRDefault="00F462C0">
      <w:pPr>
        <w:spacing w:before="60" w:after="100"/>
      </w:pPr>
      <w:r>
        <w:t>Silver applies business rules: joining with list prices, enriching with cost centre master data, applying the shared cost allocation key, and converting costs from USD to CAD using the Bank of Canada daily exchange rate. The result is a unified cost record per resource per day.</w:t>
      </w:r>
    </w:p>
    <w:p w14:paraId="462C626B" w14:textId="77777777" w:rsidR="00D42BEC" w:rsidRDefault="00F462C0">
      <w:pPr>
        <w:shd w:val="clear" w:color="auto" w:fill="1F4E79"/>
        <w:spacing w:before="80"/>
        <w:ind w:left="360"/>
      </w:pPr>
      <w:r>
        <w:rPr>
          <w:rFonts w:ascii="Courier New" w:eastAsia="Courier New" w:hAnsi="Courier New" w:cs="Courier New"/>
          <w:b/>
          <w:bCs/>
          <w:color w:val="FFFFFF"/>
          <w:sz w:val="17"/>
          <w:szCs w:val="17"/>
        </w:rPr>
        <w:t xml:space="preserve">  Silver: billing_enriched</w:t>
      </w:r>
    </w:p>
    <w:p w14:paraId="2FC88182"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Silver enrichment (conceptual)</w:t>
      </w:r>
    </w:p>
    <w:p w14:paraId="3A1D1B83" w14:textId="77777777" w:rsidR="00D42BEC" w:rsidRDefault="00D42BEC">
      <w:pPr>
        <w:shd w:val="clear" w:color="auto" w:fill="F0F4F8"/>
        <w:spacing w:before="30" w:after="30"/>
        <w:ind w:left="360"/>
      </w:pPr>
    </w:p>
    <w:p w14:paraId="09B54EC7"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1. Join billing usage with list prices</w:t>
      </w:r>
    </w:p>
    <w:p w14:paraId="0B9BE82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df_costed = df_usage.join(</w:t>
      </w:r>
    </w:p>
    <w:p w14:paraId="772530E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df_list_prices,</w:t>
      </w:r>
    </w:p>
    <w:p w14:paraId="68D1CB82"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on=["sku_name"],</w:t>
      </w:r>
    </w:p>
    <w:p w14:paraId="53791FE7"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how="left"</w:t>
      </w:r>
    </w:p>
    <w:p w14:paraId="68C9CD69"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).withColumn("cost_usd",</w:t>
      </w:r>
    </w:p>
    <w:p w14:paraId="20DA35F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col("usage_quantity") * col("list_price_per_dbu")</w:t>
      </w:r>
    </w:p>
    <w:p w14:paraId="6E5467F7"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w:t>
      </w:r>
    </w:p>
    <w:p w14:paraId="372573E1" w14:textId="77777777" w:rsidR="00D42BEC" w:rsidRDefault="00D42BEC">
      <w:pPr>
        <w:shd w:val="clear" w:color="auto" w:fill="F0F4F8"/>
        <w:spacing w:before="30" w:after="30"/>
        <w:ind w:left="360"/>
      </w:pPr>
    </w:p>
    <w:p w14:paraId="32DB5009"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2. Enrich with cost centre master (Finance system integration)</w:t>
      </w:r>
    </w:p>
    <w:p w14:paraId="229A462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df_enriched = df_costed.join(</w:t>
      </w:r>
    </w:p>
    <w:p w14:paraId="1383358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df_cost_centre_master,</w:t>
      </w:r>
    </w:p>
    <w:p w14:paraId="2BA9DF61"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on=col("cost_center_tag") == col("cc_code"),</w:t>
      </w:r>
    </w:p>
    <w:p w14:paraId="2EEB437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how="left"</w:t>
      </w:r>
    </w:p>
    <w:p w14:paraId="1287DAB0"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w:t>
      </w:r>
    </w:p>
    <w:p w14:paraId="00DD5D18" w14:textId="77777777" w:rsidR="00D42BEC" w:rsidRDefault="00D42BEC">
      <w:pPr>
        <w:shd w:val="clear" w:color="auto" w:fill="F0F4F8"/>
        <w:spacing w:before="30" w:after="30"/>
        <w:ind w:left="360"/>
      </w:pPr>
    </w:p>
    <w:p w14:paraId="47491C50"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3. Apply shared cost allocation</w:t>
      </w:r>
    </w:p>
    <w:p w14:paraId="5AD0048D"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df_with_shared = df_enriched.union(</w:t>
      </w:r>
    </w:p>
    <w:p w14:paraId="794B723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df_shared_costs_allocated  # from Layer 3 computation</w:t>
      </w:r>
    </w:p>
    <w:p w14:paraId="5E69450D"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w:t>
      </w:r>
    </w:p>
    <w:p w14:paraId="078AEFD9" w14:textId="77777777" w:rsidR="00D42BEC" w:rsidRDefault="00D42BEC">
      <w:pPr>
        <w:shd w:val="clear" w:color="auto" w:fill="F0F4F8"/>
        <w:spacing w:before="30" w:after="30"/>
        <w:ind w:left="360"/>
      </w:pPr>
    </w:p>
    <w:p w14:paraId="78200F6D"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4. Convert to CAD (Bank of Canada daily rate)</w:t>
      </w:r>
    </w:p>
    <w:p w14:paraId="00FCC04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df_silver = df_with_shared.join(df_boc_fx, on="usage_date", how="left") \</w:t>
      </w:r>
    </w:p>
    <w:p w14:paraId="7B6880F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.withColumn("cost_cad", col("cost_usd") * col("usd_cad_rate"))</w:t>
      </w:r>
    </w:p>
    <w:p w14:paraId="7328472A" w14:textId="77777777" w:rsidR="00D42BEC" w:rsidRDefault="00D42BEC">
      <w:pPr>
        <w:shd w:val="clear" w:color="auto" w:fill="F0F4F8"/>
        <w:spacing w:before="30" w:after="30"/>
        <w:ind w:left="360"/>
      </w:pPr>
    </w:p>
    <w:p w14:paraId="6B3F0DE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df_silver.write.format("delta").mode("overwrite") \</w:t>
      </w:r>
    </w:p>
    <w:p w14:paraId="6D05CD5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.option("overwriteSchema", "false") \</w:t>
      </w:r>
    </w:p>
    <w:p w14:paraId="12A405E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.partitionBy("billing_month", "sector") \</w:t>
      </w:r>
    </w:p>
    <w:p w14:paraId="39846EA0"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.saveAsTable("ent_shared_dev.finops_silver.billing_enriched")</w:t>
      </w:r>
    </w:p>
    <w:p w14:paraId="2894D0EF" w14:textId="77777777" w:rsidR="00D42BEC" w:rsidRDefault="00D42BEC">
      <w:pPr>
        <w:spacing w:before="40"/>
      </w:pPr>
    </w:p>
    <w:p w14:paraId="70202E5F" w14:textId="77777777" w:rsidR="00D42BEC" w:rsidRDefault="00D42BEC">
      <w:pPr>
        <w:spacing w:before="60"/>
      </w:pPr>
    </w:p>
    <w:p w14:paraId="1D9FF2A4" w14:textId="77777777" w:rsidR="00D42BEC" w:rsidRDefault="00F462C0">
      <w:pPr>
        <w:pStyle w:val="Titre2"/>
        <w:spacing w:before="280" w:after="80"/>
      </w:pPr>
      <w:r>
        <w:rPr>
          <w:b/>
          <w:bCs/>
          <w:color w:val="2E75B6"/>
        </w:rPr>
        <w:t>4.4  Gold Layer — ent_shared.finops Data Product</w:t>
      </w:r>
    </w:p>
    <w:p w14:paraId="1C2C4849" w14:textId="77777777" w:rsidR="00D42BEC" w:rsidRDefault="00F462C0">
      <w:pPr>
        <w:spacing w:before="60" w:after="100"/>
      </w:pPr>
      <w:r>
        <w:t>Gold publishes four tables to ent_shared.finops, each representing a distinct consumer use case. These tables are subject to the standard shared data product contract (SLA, DQ score, owner, sensitivity tag).</w:t>
      </w:r>
    </w:p>
    <w:p w14:paraId="69DDCFAA" w14:textId="77777777" w:rsidR="00D42BEC" w:rsidRDefault="00D42BE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200"/>
        <w:gridCol w:w="2500"/>
        <w:gridCol w:w="1860"/>
      </w:tblGrid>
      <w:tr w:rsidR="00D42BEC" w14:paraId="0368C25F" w14:textId="77777777">
        <w:tblPrEx>
          <w:tblCellMar>
            <w:top w:w="0" w:type="dxa"/>
            <w:bottom w:w="0" w:type="dxa"/>
          </w:tblCellMar>
        </w:tblPrEx>
        <w:trPr>
          <w:tblHeader/>
        </w:trPr>
        <w:tc>
          <w:tcPr>
            <w:tcW w:w="28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7D74A0F8" w14:textId="77777777" w:rsidR="00D42BEC" w:rsidRDefault="00F462C0">
            <w:r>
              <w:rPr>
                <w:b/>
                <w:bCs/>
                <w:color w:val="1F4E79"/>
                <w:sz w:val="20"/>
                <w:szCs w:val="20"/>
              </w:rPr>
              <w:t>Gold Table</w:t>
            </w:r>
          </w:p>
        </w:tc>
        <w:tc>
          <w:tcPr>
            <w:tcW w:w="22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7E503FBA" w14:textId="77777777" w:rsidR="00D42BEC" w:rsidRDefault="00F462C0">
            <w:r>
              <w:rPr>
                <w:b/>
                <w:bCs/>
                <w:color w:val="1F4E79"/>
                <w:sz w:val="20"/>
                <w:szCs w:val="20"/>
              </w:rPr>
              <w:t>Granularity</w:t>
            </w:r>
          </w:p>
        </w:tc>
        <w:tc>
          <w:tcPr>
            <w:tcW w:w="25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67A9C984" w14:textId="77777777" w:rsidR="00D42BEC" w:rsidRDefault="00F462C0">
            <w:r>
              <w:rPr>
                <w:b/>
                <w:bCs/>
                <w:color w:val="1F4E79"/>
                <w:sz w:val="20"/>
                <w:szCs w:val="20"/>
              </w:rPr>
              <w:t>Primary Consumer</w:t>
            </w:r>
          </w:p>
        </w:tc>
        <w:tc>
          <w:tcPr>
            <w:tcW w:w="186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77A4AC09" w14:textId="77777777" w:rsidR="00D42BEC" w:rsidRDefault="00F462C0">
            <w:r>
              <w:rPr>
                <w:b/>
                <w:bCs/>
                <w:color w:val="1F4E79"/>
                <w:sz w:val="20"/>
                <w:szCs w:val="20"/>
              </w:rPr>
              <w:t>Refresh</w:t>
            </w:r>
          </w:p>
        </w:tc>
      </w:tr>
      <w:tr w:rsidR="00D42BEC" w14:paraId="358FCCE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4F5559B" w14:textId="77777777" w:rsidR="00D42BEC" w:rsidRDefault="00F462C0">
            <w:r>
              <w:rPr>
                <w:color w:val="000000"/>
                <w:sz w:val="20"/>
                <w:szCs w:val="20"/>
              </w:rPr>
              <w:t>sector_monthly_costs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2E203C2" w14:textId="77777777" w:rsidR="00D42BEC" w:rsidRDefault="00F462C0">
            <w:r>
              <w:rPr>
                <w:color w:val="000000"/>
                <w:sz w:val="20"/>
                <w:szCs w:val="20"/>
              </w:rPr>
              <w:t>Sector / Month</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3B70B43" w14:textId="77777777" w:rsidR="00D42BEC" w:rsidRDefault="00F462C0">
            <w:r>
              <w:rPr>
                <w:color w:val="000000"/>
                <w:sz w:val="20"/>
                <w:szCs w:val="20"/>
              </w:rPr>
              <w:t>Finance (chargeback invoicing)</w:t>
            </w:r>
          </w:p>
        </w:tc>
        <w:tc>
          <w:tcPr>
            <w:tcW w:w="1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037BE64" w14:textId="77777777" w:rsidR="00D42BEC" w:rsidRDefault="00F462C0">
            <w:r>
              <w:rPr>
                <w:color w:val="000000"/>
                <w:sz w:val="20"/>
                <w:szCs w:val="20"/>
              </w:rPr>
              <w:t>Monthly T+1</w:t>
            </w:r>
          </w:p>
        </w:tc>
      </w:tr>
      <w:tr w:rsidR="00D42BEC" w14:paraId="77F70BE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68B3C9AC" w14:textId="77777777" w:rsidR="00D42BEC" w:rsidRDefault="00F462C0">
            <w:r>
              <w:rPr>
                <w:color w:val="000000"/>
                <w:sz w:val="20"/>
                <w:szCs w:val="20"/>
              </w:rPr>
              <w:t>domain_daily_costs</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544CC7F0" w14:textId="77777777" w:rsidR="00D42BEC" w:rsidRDefault="00F462C0">
            <w:r>
              <w:rPr>
                <w:color w:val="000000"/>
                <w:sz w:val="20"/>
                <w:szCs w:val="20"/>
              </w:rPr>
              <w:t>Domain / Day / SKU</w:t>
            </w:r>
          </w:p>
        </w:tc>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09F3714" w14:textId="77777777" w:rsidR="00D42BEC" w:rsidRDefault="00F462C0">
            <w:r>
              <w:rPr>
                <w:color w:val="000000"/>
                <w:sz w:val="20"/>
                <w:szCs w:val="20"/>
              </w:rPr>
              <w:t>Sector stewards (ops monitoring)</w:t>
            </w:r>
          </w:p>
        </w:tc>
        <w:tc>
          <w:tcPr>
            <w:tcW w:w="18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1710BB88" w14:textId="77777777" w:rsidR="00D42BEC" w:rsidRDefault="00F462C0">
            <w:r>
              <w:rPr>
                <w:color w:val="000000"/>
                <w:sz w:val="20"/>
                <w:szCs w:val="20"/>
              </w:rPr>
              <w:t>Daily 09:00</w:t>
            </w:r>
          </w:p>
        </w:tc>
      </w:tr>
      <w:tr w:rsidR="00D42BEC" w14:paraId="1F8ACC6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B9058EF" w14:textId="77777777" w:rsidR="00D42BEC" w:rsidRDefault="00F462C0">
            <w:r>
              <w:rPr>
                <w:color w:val="000000"/>
                <w:sz w:val="20"/>
                <w:szCs w:val="20"/>
              </w:rPr>
              <w:t>tagging_compliance_kpi</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BB0B5B2" w14:textId="77777777" w:rsidR="00D42BEC" w:rsidRDefault="00F462C0">
            <w:r>
              <w:rPr>
                <w:color w:val="000000"/>
                <w:sz w:val="20"/>
                <w:szCs w:val="20"/>
              </w:rPr>
              <w:t>Workspace / Day</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5374494" w14:textId="77777777" w:rsidR="00D42BEC" w:rsidRDefault="00F462C0">
            <w:r>
              <w:rPr>
                <w:color w:val="000000"/>
                <w:sz w:val="20"/>
                <w:szCs w:val="20"/>
              </w:rPr>
              <w:t>Platform team, sector stewards</w:t>
            </w:r>
          </w:p>
        </w:tc>
        <w:tc>
          <w:tcPr>
            <w:tcW w:w="1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44ED694" w14:textId="77777777" w:rsidR="00D42BEC" w:rsidRDefault="00F462C0">
            <w:r>
              <w:rPr>
                <w:color w:val="000000"/>
                <w:sz w:val="20"/>
                <w:szCs w:val="20"/>
              </w:rPr>
              <w:t>Daily 09:00</w:t>
            </w:r>
          </w:p>
        </w:tc>
      </w:tr>
      <w:tr w:rsidR="00D42BEC" w14:paraId="60A681F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AD13137" w14:textId="77777777" w:rsidR="00D42BEC" w:rsidRDefault="00F462C0">
            <w:r>
              <w:rPr>
                <w:color w:val="000000"/>
                <w:sz w:val="20"/>
                <w:szCs w:val="20"/>
              </w:rPr>
              <w:t>finops_dashboard_feed</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3659C6A0" w14:textId="77777777" w:rsidR="00D42BEC" w:rsidRDefault="00F462C0">
            <w:r>
              <w:rPr>
                <w:color w:val="000000"/>
                <w:sz w:val="20"/>
                <w:szCs w:val="20"/>
              </w:rPr>
              <w:t>Sector / Domain / Day / SKU</w:t>
            </w:r>
          </w:p>
        </w:tc>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D25B215" w14:textId="77777777" w:rsidR="00D42BEC" w:rsidRDefault="00F462C0">
            <w:r>
              <w:rPr>
                <w:color w:val="000000"/>
                <w:sz w:val="20"/>
                <w:szCs w:val="20"/>
              </w:rPr>
              <w:t>Power BI via Fabric semantic model</w:t>
            </w:r>
          </w:p>
        </w:tc>
        <w:tc>
          <w:tcPr>
            <w:tcW w:w="18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1A2D8DD2" w14:textId="77777777" w:rsidR="00D42BEC" w:rsidRDefault="00F462C0">
            <w:r>
              <w:rPr>
                <w:color w:val="000000"/>
                <w:sz w:val="20"/>
                <w:szCs w:val="20"/>
              </w:rPr>
              <w:t>Daily 09:00</w:t>
            </w:r>
          </w:p>
        </w:tc>
      </w:tr>
    </w:tbl>
    <w:p w14:paraId="6ED5926F" w14:textId="77777777" w:rsidR="00D42BEC" w:rsidRDefault="00D42BEC">
      <w:pPr>
        <w:spacing w:before="60"/>
      </w:pPr>
    </w:p>
    <w:p w14:paraId="125FB020" w14:textId="77777777" w:rsidR="00D42BEC" w:rsidRDefault="00F462C0">
      <w:pPr>
        <w:shd w:val="clear" w:color="auto" w:fill="1F4E79"/>
        <w:spacing w:before="80"/>
        <w:ind w:left="360"/>
      </w:pPr>
      <w:r>
        <w:rPr>
          <w:rFonts w:ascii="Courier New" w:eastAsia="Courier New" w:hAnsi="Courier New" w:cs="Courier New"/>
          <w:b/>
          <w:bCs/>
          <w:color w:val="FFFFFF"/>
          <w:sz w:val="17"/>
          <w:szCs w:val="17"/>
        </w:rPr>
        <w:t xml:space="preserve">  Gold: data product contract</w:t>
      </w:r>
    </w:p>
    <w:p w14:paraId="7BF4829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Gold table property block (apply to all ent_shared.finops tables)</w:t>
      </w:r>
    </w:p>
    <w:p w14:paraId="6E42687D"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ALTER TABLE ent_shared.finops.sector_monthly_costs</w:t>
      </w:r>
    </w:p>
    <w:p w14:paraId="04AF85DD"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SET TBLPROPERTIES (</w:t>
      </w:r>
    </w:p>
    <w:p w14:paraId="5CAF2BE7"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'product.owner'        = 'data-products-central@greenfield.ca',</w:t>
      </w:r>
    </w:p>
    <w:p w14:paraId="473414BC"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'product.sla_tier'     = 'gold',</w:t>
      </w:r>
    </w:p>
    <w:p w14:paraId="340C45A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'product.refresh_freq' = 'monthly_T+1',</w:t>
      </w:r>
    </w:p>
    <w:p w14:paraId="55D87A2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'product.consumers'    = 'finance,banking,insurance,wealth,enterprise',</w:t>
      </w:r>
    </w:p>
    <w:p w14:paraId="6CD2C7E9"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'product.dq_score_min' = '0.99',</w:t>
      </w:r>
    </w:p>
    <w:p w14:paraId="6D4C3A1E"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'purview.sensitivity'  = 'internal'</w:t>
      </w:r>
    </w:p>
    <w:p w14:paraId="205E7022"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w:t>
      </w:r>
    </w:p>
    <w:p w14:paraId="62009D18" w14:textId="77777777" w:rsidR="00D42BEC" w:rsidRDefault="00D42BEC">
      <w:pPr>
        <w:spacing w:before="40"/>
      </w:pPr>
    </w:p>
    <w:p w14:paraId="4C978C44" w14:textId="77777777" w:rsidR="00D42BEC" w:rsidRDefault="00F462C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D42BEC" w14:paraId="5F9CA487" w14:textId="77777777">
        <w:tblPrEx>
          <w:tblCellMar>
            <w:top w:w="0" w:type="dxa"/>
            <w:bottom w:w="0" w:type="dxa"/>
          </w:tblCellMar>
        </w:tblPrEx>
        <w:tc>
          <w:tcPr>
            <w:tcW w:w="1200" w:type="dxa"/>
            <w:tcBorders>
              <w:top w:val="single" w:sz="1" w:space="0" w:color="1F4E79"/>
              <w:left w:val="single" w:sz="1" w:space="0" w:color="1F4E79"/>
              <w:bottom w:val="single" w:sz="1" w:space="0" w:color="1F4E79"/>
              <w:right w:val="single" w:sz="1" w:space="0" w:color="1F4E79"/>
            </w:tcBorders>
            <w:shd w:val="clear" w:color="auto" w:fill="1F4E79"/>
            <w:tcMar>
              <w:top w:w="120" w:type="dxa"/>
              <w:left w:w="160" w:type="dxa"/>
              <w:bottom w:w="120" w:type="dxa"/>
              <w:right w:w="160" w:type="dxa"/>
            </w:tcMar>
            <w:vAlign w:val="center"/>
          </w:tcPr>
          <w:p w14:paraId="6CECF1C7" w14:textId="77777777" w:rsidR="00D42BEC" w:rsidRDefault="00F462C0">
            <w:pPr>
              <w:jc w:val="center"/>
            </w:pPr>
            <w:r>
              <w:rPr>
                <w:b/>
                <w:bCs/>
                <w:caps/>
                <w:color w:val="AACCEE"/>
                <w:sz w:val="14"/>
                <w:szCs w:val="14"/>
              </w:rPr>
              <w:lastRenderedPageBreak/>
              <w:t>LAYER</w:t>
            </w:r>
          </w:p>
          <w:p w14:paraId="590460C5" w14:textId="77777777" w:rsidR="00D42BEC" w:rsidRDefault="00F462C0">
            <w:pPr>
              <w:jc w:val="center"/>
            </w:pPr>
            <w:r>
              <w:rPr>
                <w:b/>
                <w:bCs/>
                <w:color w:val="FFFFFF"/>
                <w:sz w:val="52"/>
                <w:szCs w:val="52"/>
              </w:rPr>
              <w:t>5</w:t>
            </w:r>
          </w:p>
        </w:tc>
        <w:tc>
          <w:tcPr>
            <w:tcW w:w="8160" w:type="dxa"/>
            <w:tcBorders>
              <w:top w:val="single" w:sz="1" w:space="0" w:color="2E75B6"/>
              <w:left w:val="single" w:sz="1" w:space="0" w:color="2E75B6"/>
              <w:bottom w:val="single" w:sz="1" w:space="0" w:color="2E75B6"/>
              <w:right w:val="single" w:sz="1" w:space="0" w:color="2E75B6"/>
            </w:tcBorders>
            <w:shd w:val="clear" w:color="auto" w:fill="EBF3FB"/>
            <w:tcMar>
              <w:top w:w="120" w:type="dxa"/>
              <w:left w:w="200" w:type="dxa"/>
              <w:bottom w:w="120" w:type="dxa"/>
              <w:right w:w="160" w:type="dxa"/>
            </w:tcMar>
            <w:vAlign w:val="center"/>
          </w:tcPr>
          <w:p w14:paraId="18013A9D" w14:textId="77777777" w:rsidR="00D42BEC" w:rsidRDefault="00F462C0">
            <w:r>
              <w:rPr>
                <w:b/>
                <w:bCs/>
                <w:color w:val="1F4E79"/>
                <w:sz w:val="28"/>
                <w:szCs w:val="28"/>
              </w:rPr>
              <w:t>Azure Cost Management</w:t>
            </w:r>
          </w:p>
          <w:p w14:paraId="023252BC" w14:textId="77777777" w:rsidR="00D42BEC" w:rsidRDefault="00F462C0">
            <w:pPr>
              <w:spacing w:before="40"/>
            </w:pPr>
            <w:r>
              <w:rPr>
                <w:i/>
                <w:iCs/>
                <w:color w:val="555555"/>
                <w:sz w:val="20"/>
                <w:szCs w:val="20"/>
              </w:rPr>
              <w:t>Full-picture cost view: DBUs + Compute + Storage + Networking</w:t>
            </w:r>
          </w:p>
        </w:tc>
      </w:tr>
    </w:tbl>
    <w:p w14:paraId="1760ABA9" w14:textId="77777777" w:rsidR="00D42BEC" w:rsidRDefault="00D42BEC">
      <w:pPr>
        <w:spacing w:before="100"/>
      </w:pPr>
    </w:p>
    <w:p w14:paraId="72A629FD" w14:textId="77777777" w:rsidR="00D42BEC" w:rsidRDefault="00F462C0">
      <w:pPr>
        <w:spacing w:before="60" w:after="100"/>
      </w:pPr>
      <w:r>
        <w:t>Azure Cost Management complements Databricks System Tables by providing the complete Azure cost picture, including storage, networking, Private Link, and platform fees not visible in Databricks billing. The two data sources are unified in the Silver layer of the MDP billing pipeline.</w:t>
      </w:r>
    </w:p>
    <w:p w14:paraId="6BA5C691" w14:textId="77777777" w:rsidR="00D42BEC" w:rsidRDefault="00D42BEC">
      <w:pPr>
        <w:spacing w:before="80"/>
      </w:pPr>
    </w:p>
    <w:p w14:paraId="51BFAC06" w14:textId="77777777" w:rsidR="00D42BEC" w:rsidRDefault="00F462C0">
      <w:pPr>
        <w:pStyle w:val="Titre2"/>
        <w:spacing w:before="280" w:after="80"/>
      </w:pPr>
      <w:r>
        <w:rPr>
          <w:b/>
          <w:bCs/>
          <w:color w:val="2E75B6"/>
        </w:rPr>
        <w:t>5.1  Azure Resource Structure &amp; Tag Propagation</w:t>
      </w:r>
    </w:p>
    <w:p w14:paraId="41374C0E" w14:textId="77777777" w:rsidR="00D42BEC" w:rsidRDefault="00F462C0">
      <w:pPr>
        <w:spacing w:before="60" w:after="100"/>
      </w:pPr>
      <w:r>
        <w:t>Databricks custom tags propagate to the underlying Azure VMs within approximately 15 minutes. For this propagation to work reliably, the Databricks workspace must be deployed in a resource group that does not override or block tag inheritance. Verify the following in Azure Policy:</w:t>
      </w:r>
    </w:p>
    <w:p w14:paraId="016D81D1" w14:textId="77777777" w:rsidR="00D42BEC" w:rsidRDefault="00F462C0">
      <w:pPr>
        <w:pStyle w:val="Paragraphedeliste"/>
        <w:numPr>
          <w:ilvl w:val="0"/>
          <w:numId w:val="2"/>
        </w:numPr>
        <w:spacing w:before="40" w:after="40"/>
      </w:pPr>
      <w:r>
        <w:rPr>
          <w:b/>
          <w:bCs/>
        </w:rPr>
        <w:t xml:space="preserve">Policy check.  </w:t>
      </w:r>
      <w:r>
        <w:t>No Azure Policy assignment exists on the subscription or resource group that denies or modifies custom tags on Virtual Machine resources.</w:t>
      </w:r>
    </w:p>
    <w:p w14:paraId="6119E266" w14:textId="77777777" w:rsidR="00D42BEC" w:rsidRDefault="00F462C0">
      <w:pPr>
        <w:pStyle w:val="Paragraphedeliste"/>
        <w:numPr>
          <w:ilvl w:val="0"/>
          <w:numId w:val="2"/>
        </w:numPr>
        <w:spacing w:before="40" w:after="40"/>
      </w:pPr>
      <w:r>
        <w:rPr>
          <w:b/>
          <w:bCs/>
        </w:rPr>
        <w:t xml:space="preserve">Tag inheritance.  </w:t>
      </w:r>
      <w:r>
        <w:t>The Databricks-managed resource group (databricks-rg-*) has the Allow tag inheritance option enabled at the subscription level.</w:t>
      </w:r>
    </w:p>
    <w:p w14:paraId="390F5B17" w14:textId="77777777" w:rsidR="00D42BEC" w:rsidRDefault="00F462C0">
      <w:pPr>
        <w:pStyle w:val="Paragraphedeliste"/>
        <w:numPr>
          <w:ilvl w:val="0"/>
          <w:numId w:val="2"/>
        </w:numPr>
        <w:spacing w:before="40" w:after="40"/>
      </w:pPr>
      <w:r>
        <w:rPr>
          <w:b/>
          <w:bCs/>
        </w:rPr>
        <w:t xml:space="preserve">RBAC.  </w:t>
      </w:r>
      <w:r>
        <w:t>The service principal used by Databricks has the Tag Contributor role on the managed resource group.</w:t>
      </w:r>
    </w:p>
    <w:p w14:paraId="1D266636" w14:textId="77777777" w:rsidR="00D42BEC" w:rsidRDefault="00D42BEC">
      <w:pPr>
        <w:spacing w:before="60"/>
      </w:pPr>
    </w:p>
    <w:p w14:paraId="652BEBD3" w14:textId="77777777" w:rsidR="00D42BEC" w:rsidRDefault="00F462C0">
      <w:pPr>
        <w:pStyle w:val="Titre2"/>
        <w:spacing w:before="280" w:after="80"/>
      </w:pPr>
      <w:r>
        <w:rPr>
          <w:b/>
          <w:bCs/>
          <w:color w:val="2E75B6"/>
        </w:rPr>
        <w:t>5.2  Budget Alerts per Sector</w:t>
      </w:r>
    </w:p>
    <w:p w14:paraId="6102DF0F" w14:textId="77777777" w:rsidR="00D42BEC" w:rsidRDefault="00F462C0">
      <w:pPr>
        <w:spacing w:before="60" w:after="100"/>
      </w:pPr>
      <w:r>
        <w:t>Configure one Azure Budget per sector, scoped to tag filter sector = &lt;value&gt;. Alerts fire at 80% and 100% of monthly budget threshold, notifying the sector data steward and the platform FinOps owner.</w:t>
      </w:r>
    </w:p>
    <w:p w14:paraId="46342162" w14:textId="77777777" w:rsidR="00D42BEC" w:rsidRDefault="00F462C0">
      <w:pPr>
        <w:shd w:val="clear" w:color="auto" w:fill="1F4E79"/>
        <w:spacing w:before="80"/>
        <w:ind w:left="360"/>
      </w:pPr>
      <w:r>
        <w:rPr>
          <w:rFonts w:ascii="Courier New" w:eastAsia="Courier New" w:hAnsi="Courier New" w:cs="Courier New"/>
          <w:b/>
          <w:bCs/>
          <w:color w:val="FFFFFF"/>
          <w:sz w:val="17"/>
          <w:szCs w:val="17"/>
        </w:rPr>
        <w:t xml:space="preserve">  Azure CLI: sector budget</w:t>
      </w:r>
    </w:p>
    <w:p w14:paraId="58F18BC2"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Azure CLI: create sector budget with tag filter</w:t>
      </w:r>
    </w:p>
    <w:p w14:paraId="458B858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az consumption budget create \</w:t>
      </w:r>
    </w:p>
    <w:p w14:paraId="148EE6D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--budget-name "budget-banking-prod-monthly" \</w:t>
      </w:r>
    </w:p>
    <w:p w14:paraId="493A623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--amount 50000 \</w:t>
      </w:r>
    </w:p>
    <w:p w14:paraId="5FD6432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--time-grain Monthly \</w:t>
      </w:r>
    </w:p>
    <w:p w14:paraId="39DAF5F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--start-date 2026-04-01 \</w:t>
      </w:r>
    </w:p>
    <w:p w14:paraId="201B4440"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--end-date 2027-03-31 \</w:t>
      </w:r>
    </w:p>
    <w:p w14:paraId="51160937"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--resource-group rg-mdp-banking-prod \</w:t>
      </w:r>
    </w:p>
    <w:p w14:paraId="556C652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--filter-tag "sector=banking" \</w:t>
      </w:r>
    </w:p>
    <w:p w14:paraId="3A70C79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--notifications '[</w:t>
      </w:r>
    </w:p>
    <w:p w14:paraId="13A661A0"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{"enabled":true,"operator":"GreaterThan","threshold":80,</w:t>
      </w:r>
    </w:p>
    <w:p w14:paraId="70FBE23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"contactEmails":["banking-steward@greenfield.ca","finops@greenfield.ca"]},</w:t>
      </w:r>
    </w:p>
    <w:p w14:paraId="0A21F61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{"enabled":true,"operator":"GreaterThan","threshold":100,</w:t>
      </w:r>
    </w:p>
    <w:p w14:paraId="53EB1E08"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"contactEmails":["banking-steward@greenfield.ca","cdo-office@greenfield.ca"]}</w:t>
      </w:r>
    </w:p>
    <w:p w14:paraId="7DEC09E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w:t>
      </w:r>
    </w:p>
    <w:p w14:paraId="63449318" w14:textId="77777777" w:rsidR="00D42BEC" w:rsidRDefault="00D42BEC">
      <w:pPr>
        <w:spacing w:before="40"/>
      </w:pPr>
    </w:p>
    <w:p w14:paraId="58CBF821" w14:textId="77777777" w:rsidR="00D42BEC" w:rsidRDefault="00D42BEC">
      <w:pPr>
        <w:spacing w:before="60"/>
      </w:pPr>
    </w:p>
    <w:p w14:paraId="23FADFDC" w14:textId="77777777" w:rsidR="00D42BEC" w:rsidRDefault="00F462C0">
      <w:pPr>
        <w:pStyle w:val="Titre2"/>
        <w:spacing w:before="280" w:after="80"/>
      </w:pPr>
      <w:r>
        <w:rPr>
          <w:b/>
          <w:bCs/>
          <w:color w:val="2E75B6"/>
        </w:rPr>
        <w:t>5.3  Cost Export to ADLS</w:t>
      </w:r>
    </w:p>
    <w:p w14:paraId="6A6AB48A" w14:textId="77777777" w:rsidR="00D42BEC" w:rsidRDefault="00F462C0">
      <w:pPr>
        <w:spacing w:before="60" w:after="100"/>
      </w:pPr>
      <w:r>
        <w:lastRenderedPageBreak/>
        <w:t>Configure a daily Azure Cost Management export to ADLS Gen2 for ingestion into the MDP Bronze layer. This export covers all Azure resource costs in the subscription, filtered by the MDP resource groups, and lands as Parquet files in the Bronze storage container.</w:t>
      </w:r>
    </w:p>
    <w:p w14:paraId="1A9D0620" w14:textId="77777777" w:rsidR="00D42BEC" w:rsidRDefault="00F462C0">
      <w:pPr>
        <w:shd w:val="clear" w:color="auto" w:fill="1F4E79"/>
        <w:spacing w:before="80"/>
        <w:ind w:left="360"/>
      </w:pPr>
      <w:r>
        <w:rPr>
          <w:rFonts w:ascii="Courier New" w:eastAsia="Courier New" w:hAnsi="Courier New" w:cs="Courier New"/>
          <w:b/>
          <w:bCs/>
          <w:color w:val="FFFFFF"/>
          <w:sz w:val="17"/>
          <w:szCs w:val="17"/>
        </w:rPr>
        <w:t xml:space="preserve">  Azure Cost Export configuration</w:t>
      </w:r>
    </w:p>
    <w:p w14:paraId="1500B3F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Export configuration (Azure Portal or ARM)</w:t>
      </w:r>
    </w:p>
    <w:p w14:paraId="57060438"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Export name:        mdp-daily-cost-export</w:t>
      </w:r>
    </w:p>
    <w:p w14:paraId="1CDCB63B"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Export type:        Daily export of month-to-date costs</w:t>
      </w:r>
    </w:p>
    <w:p w14:paraId="5A47BFC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Start date:         2026-04-01</w:t>
      </w:r>
    </w:p>
    <w:p w14:paraId="0D947CE0"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Storage account:    stgreenfieldmdpprod</w:t>
      </w:r>
    </w:p>
    <w:p w14:paraId="14875978"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Container:          bronze-azure-costs</w:t>
      </w:r>
    </w:p>
    <w:p w14:paraId="27801DF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Directory:          finops/azure-cost-export/{Year}/{Month}/</w:t>
      </w:r>
    </w:p>
    <w:p w14:paraId="790B8B7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Format:             Parquet</w:t>
      </w:r>
    </w:p>
    <w:p w14:paraId="4AF2272D"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Compression:        Snappy</w:t>
      </w:r>
    </w:p>
    <w:p w14:paraId="46D5C62F" w14:textId="77777777" w:rsidR="00D42BEC" w:rsidRDefault="00D42BEC">
      <w:pPr>
        <w:shd w:val="clear" w:color="auto" w:fill="F0F4F8"/>
        <w:spacing w:before="30" w:after="30"/>
        <w:ind w:left="360"/>
      </w:pPr>
    </w:p>
    <w:p w14:paraId="1220D4F0"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Scope: subscription filtered to MDP resource groups</w:t>
      </w:r>
    </w:p>
    <w:p w14:paraId="1095C931"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Resource groups:    rg-mdp-banking-prod, rg-mdp-insurance-prod,</w:t>
      </w:r>
    </w:p>
    <w:p w14:paraId="5D5413A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rg-mdp-wealth-prod, rg-mdp-shared-prod</w:t>
      </w:r>
    </w:p>
    <w:p w14:paraId="7D829FA4" w14:textId="77777777" w:rsidR="00D42BEC" w:rsidRDefault="00D42BEC">
      <w:pPr>
        <w:spacing w:before="40"/>
      </w:pPr>
    </w:p>
    <w:p w14:paraId="17335CB4" w14:textId="77777777" w:rsidR="00D42BEC" w:rsidRDefault="00F462C0">
      <w:r>
        <w:br w:type="page"/>
      </w:r>
    </w:p>
    <w:p w14:paraId="28781E1D" w14:textId="77777777" w:rsidR="00D42BEC" w:rsidRDefault="00F462C0">
      <w:pPr>
        <w:pStyle w:val="Titre1"/>
        <w:spacing w:before="400" w:after="120"/>
      </w:pPr>
      <w:r>
        <w:rPr>
          <w:b/>
          <w:bCs/>
          <w:color w:val="1F4E79"/>
          <w:sz w:val="34"/>
          <w:szCs w:val="34"/>
        </w:rPr>
        <w:lastRenderedPageBreak/>
        <w:t>6.  Governance &amp; Reporting Cycle</w:t>
      </w:r>
    </w:p>
    <w:p w14:paraId="23280545" w14:textId="77777777" w:rsidR="00D42BEC" w:rsidRDefault="00D42BEC">
      <w:pPr>
        <w:pBdr>
          <w:bottom w:val="single" w:sz="8" w:space="1" w:color="2E75B6"/>
        </w:pBdr>
        <w:spacing w:before="80" w:after="80"/>
      </w:pPr>
    </w:p>
    <w:p w14:paraId="515EED86" w14:textId="77777777" w:rsidR="00D42BEC" w:rsidRDefault="00D42BEC">
      <w:pPr>
        <w:spacing w:before="60"/>
      </w:pPr>
    </w:p>
    <w:p w14:paraId="41CB1621" w14:textId="77777777" w:rsidR="00D42BEC" w:rsidRDefault="00F462C0">
      <w:pPr>
        <w:pStyle w:val="Titre2"/>
        <w:spacing w:before="280" w:after="80"/>
      </w:pPr>
      <w:r>
        <w:rPr>
          <w:b/>
          <w:bCs/>
          <w:color w:val="2E75B6"/>
        </w:rPr>
        <w:t>6.1  Monthly Chargeback Cycle</w:t>
      </w:r>
    </w:p>
    <w:p w14:paraId="271CD1C6" w14:textId="77777777" w:rsidR="00D42BEC" w:rsidRDefault="00F462C0">
      <w:pPr>
        <w:spacing w:before="60" w:after="100"/>
      </w:pPr>
      <w:r>
        <w:t>The chargeback process follows a five-step monthly cycle, anchored to the first business day after month-end. The CDO office is accountable for the overall cycle; sector stewards validate their sector’s numbers before Finance issues chargeback invoices.</w:t>
      </w:r>
    </w:p>
    <w:p w14:paraId="17A84DFB" w14:textId="77777777" w:rsidR="00D42BEC" w:rsidRDefault="00D42BE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4"/>
        <w:gridCol w:w="1765"/>
        <w:gridCol w:w="4391"/>
        <w:gridCol w:w="2490"/>
      </w:tblGrid>
      <w:tr w:rsidR="00D42BEC" w14:paraId="235A8E53" w14:textId="77777777">
        <w:tblPrEx>
          <w:tblCellMar>
            <w:top w:w="0" w:type="dxa"/>
            <w:bottom w:w="0" w:type="dxa"/>
          </w:tblCellMar>
        </w:tblPrEx>
        <w:trPr>
          <w:tblHeader/>
        </w:trPr>
        <w:tc>
          <w:tcPr>
            <w:tcW w:w="5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2EC460BD" w14:textId="77777777" w:rsidR="00D42BEC" w:rsidRDefault="00F462C0">
            <w:r>
              <w:rPr>
                <w:b/>
                <w:bCs/>
                <w:color w:val="1F4E79"/>
                <w:sz w:val="20"/>
                <w:szCs w:val="20"/>
              </w:rPr>
              <w:t>Step</w:t>
            </w:r>
          </w:p>
        </w:tc>
        <w:tc>
          <w:tcPr>
            <w:tcW w:w="18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3EC0023C" w14:textId="77777777" w:rsidR="00D42BEC" w:rsidRDefault="00F462C0">
            <w:r>
              <w:rPr>
                <w:b/>
                <w:bCs/>
                <w:color w:val="1F4E79"/>
                <w:sz w:val="20"/>
                <w:szCs w:val="20"/>
              </w:rPr>
              <w:t>Timing</w:t>
            </w:r>
          </w:p>
        </w:tc>
        <w:tc>
          <w:tcPr>
            <w:tcW w:w="45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67228DE3" w14:textId="77777777" w:rsidR="00D42BEC" w:rsidRDefault="00F462C0">
            <w:r>
              <w:rPr>
                <w:b/>
                <w:bCs/>
                <w:color w:val="1F4E79"/>
                <w:sz w:val="20"/>
                <w:szCs w:val="20"/>
              </w:rPr>
              <w:t>Action</w:t>
            </w:r>
          </w:p>
        </w:tc>
        <w:tc>
          <w:tcPr>
            <w:tcW w:w="256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33AA325B" w14:textId="77777777" w:rsidR="00D42BEC" w:rsidRDefault="00F462C0">
            <w:r>
              <w:rPr>
                <w:b/>
                <w:bCs/>
                <w:color w:val="1F4E79"/>
                <w:sz w:val="20"/>
                <w:szCs w:val="20"/>
              </w:rPr>
              <w:t>Owner</w:t>
            </w:r>
          </w:p>
        </w:tc>
      </w:tr>
      <w:tr w:rsidR="00D42BEC" w14:paraId="3E27A6B2"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412C1A5" w14:textId="77777777" w:rsidR="00D42BEC" w:rsidRDefault="00F462C0">
            <w:r>
              <w:rPr>
                <w:color w:val="000000"/>
                <w:sz w:val="20"/>
                <w:szCs w:val="20"/>
              </w:rPr>
              <w:t>1</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E9BB953" w14:textId="77777777" w:rsidR="00D42BEC" w:rsidRDefault="00F462C0">
            <w:r>
              <w:rPr>
                <w:color w:val="000000"/>
                <w:sz w:val="20"/>
                <w:szCs w:val="20"/>
              </w:rPr>
              <w:t>T+1 business day</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7216B95" w14:textId="77777777" w:rsidR="00D42BEC" w:rsidRDefault="00F462C0">
            <w:r>
              <w:rPr>
                <w:color w:val="000000"/>
                <w:sz w:val="20"/>
                <w:szCs w:val="20"/>
              </w:rPr>
              <w:t>Silver job refreshes billing_enriched with prior month actuals. Gold tables updated. Tagging compliance KPI computed.</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8292971" w14:textId="77777777" w:rsidR="00D42BEC" w:rsidRDefault="00F462C0">
            <w:r>
              <w:rPr>
                <w:color w:val="000000"/>
                <w:sz w:val="20"/>
                <w:szCs w:val="20"/>
              </w:rPr>
              <w:t>Platform team</w:t>
            </w:r>
          </w:p>
        </w:tc>
      </w:tr>
      <w:tr w:rsidR="00D42BEC" w14:paraId="7A6A4A10"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1232E1EB" w14:textId="77777777" w:rsidR="00D42BEC" w:rsidRDefault="00F462C0">
            <w:r>
              <w:rPr>
                <w:color w:val="000000"/>
                <w:sz w:val="20"/>
                <w:szCs w:val="20"/>
              </w:rPr>
              <w:t>2</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4511B363" w14:textId="77777777" w:rsidR="00D42BEC" w:rsidRDefault="00F462C0">
            <w:r>
              <w:rPr>
                <w:color w:val="000000"/>
                <w:sz w:val="20"/>
                <w:szCs w:val="20"/>
              </w:rPr>
              <w:t>T+2 business day</w:t>
            </w:r>
          </w:p>
        </w:tc>
        <w:tc>
          <w:tcPr>
            <w:tcW w:w="4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531BAD96" w14:textId="77777777" w:rsidR="00D42BEC" w:rsidRDefault="00F462C0">
            <w:r>
              <w:rPr>
                <w:color w:val="000000"/>
                <w:sz w:val="20"/>
                <w:szCs w:val="20"/>
              </w:rPr>
              <w:t>Sector stewards review their sector’s cost breakdown in the Power BI FinOps dashboard. Flag anomalies or misattributions.</w:t>
            </w:r>
          </w:p>
        </w:tc>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67DF3E6A" w14:textId="77777777" w:rsidR="00D42BEC" w:rsidRDefault="00F462C0">
            <w:r>
              <w:rPr>
                <w:color w:val="000000"/>
                <w:sz w:val="20"/>
                <w:szCs w:val="20"/>
              </w:rPr>
              <w:t>Sector stewards</w:t>
            </w:r>
          </w:p>
        </w:tc>
      </w:tr>
      <w:tr w:rsidR="00D42BEC" w14:paraId="10640FF9"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AA834AF" w14:textId="77777777" w:rsidR="00D42BEC" w:rsidRDefault="00F462C0">
            <w:r>
              <w:rPr>
                <w:color w:val="000000"/>
                <w:sz w:val="20"/>
                <w:szCs w:val="20"/>
              </w:rPr>
              <w:t>3</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1F9F492" w14:textId="77777777" w:rsidR="00D42BEC" w:rsidRDefault="00F462C0">
            <w:r>
              <w:rPr>
                <w:color w:val="000000"/>
                <w:sz w:val="20"/>
                <w:szCs w:val="20"/>
              </w:rPr>
              <w:t>T+3 business day</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D283417" w14:textId="77777777" w:rsidR="00D42BEC" w:rsidRDefault="00F462C0">
            <w:r>
              <w:rPr>
                <w:color w:val="000000"/>
                <w:sz w:val="20"/>
                <w:szCs w:val="20"/>
              </w:rPr>
              <w:t>Finance reviews sector_monthly_costs Gold table. Reconciles against Azure Cost Management billing statement. Approves totals.</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A635942" w14:textId="77777777" w:rsidR="00D42BEC" w:rsidRDefault="00F462C0">
            <w:r>
              <w:rPr>
                <w:color w:val="000000"/>
                <w:sz w:val="20"/>
                <w:szCs w:val="20"/>
              </w:rPr>
              <w:t>Finance / CDO office</w:t>
            </w:r>
          </w:p>
        </w:tc>
      </w:tr>
      <w:tr w:rsidR="00D42BEC" w14:paraId="23B2EE0D"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69C57283" w14:textId="77777777" w:rsidR="00D42BEC" w:rsidRDefault="00F462C0">
            <w:r>
              <w:rPr>
                <w:color w:val="000000"/>
                <w:sz w:val="20"/>
                <w:szCs w:val="20"/>
              </w:rPr>
              <w:t>4</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56C6E820" w14:textId="77777777" w:rsidR="00D42BEC" w:rsidRDefault="00F462C0">
            <w:r>
              <w:rPr>
                <w:color w:val="000000"/>
                <w:sz w:val="20"/>
                <w:szCs w:val="20"/>
              </w:rPr>
              <w:t>T+4 business day</w:t>
            </w:r>
          </w:p>
        </w:tc>
        <w:tc>
          <w:tcPr>
            <w:tcW w:w="4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7C3F9FB" w14:textId="77777777" w:rsidR="00D42BEC" w:rsidRDefault="00F462C0">
            <w:r>
              <w:rPr>
                <w:color w:val="000000"/>
                <w:sz w:val="20"/>
                <w:szCs w:val="20"/>
              </w:rPr>
              <w:t>Chargeback invoices generated per sector cost centre from the Gold table and issued via the internal accounting system.</w:t>
            </w:r>
          </w:p>
        </w:tc>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459CA4F" w14:textId="77777777" w:rsidR="00D42BEC" w:rsidRDefault="00F462C0">
            <w:r>
              <w:rPr>
                <w:color w:val="000000"/>
                <w:sz w:val="20"/>
                <w:szCs w:val="20"/>
              </w:rPr>
              <w:t>Finance</w:t>
            </w:r>
          </w:p>
        </w:tc>
      </w:tr>
      <w:tr w:rsidR="00D42BEC" w14:paraId="55042F53"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26328CA" w14:textId="77777777" w:rsidR="00D42BEC" w:rsidRDefault="00F462C0">
            <w:r>
              <w:rPr>
                <w:color w:val="000000"/>
                <w:sz w:val="20"/>
                <w:szCs w:val="20"/>
              </w:rPr>
              <w:t>5</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1208C79" w14:textId="77777777" w:rsidR="00D42BEC" w:rsidRDefault="00F462C0">
            <w:r>
              <w:rPr>
                <w:color w:val="000000"/>
                <w:sz w:val="20"/>
                <w:szCs w:val="20"/>
              </w:rPr>
              <w:t>T+5 business day</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8B9D58C" w14:textId="77777777" w:rsidR="00D42BEC" w:rsidRDefault="00F462C0">
            <w:r>
              <w:rPr>
                <w:color w:val="000000"/>
                <w:sz w:val="20"/>
                <w:szCs w:val="20"/>
              </w:rPr>
              <w:t>Monthly FinOps review meeting: top cost drivers, tagging compliance score, budget vs. actual by sector. Actions logged.</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C4242A9" w14:textId="77777777" w:rsidR="00D42BEC" w:rsidRDefault="00F462C0">
            <w:r>
              <w:rPr>
                <w:color w:val="000000"/>
                <w:sz w:val="20"/>
                <w:szCs w:val="20"/>
              </w:rPr>
              <w:t>CDO office + sector leads</w:t>
            </w:r>
          </w:p>
        </w:tc>
      </w:tr>
    </w:tbl>
    <w:p w14:paraId="1C986C81" w14:textId="77777777" w:rsidR="00D42BEC" w:rsidRDefault="00D42BEC">
      <w:pPr>
        <w:spacing w:before="80"/>
      </w:pPr>
    </w:p>
    <w:p w14:paraId="1E87532D" w14:textId="77777777" w:rsidR="00D42BEC" w:rsidRDefault="00F462C0">
      <w:pPr>
        <w:pStyle w:val="Titre2"/>
        <w:spacing w:before="280" w:after="80"/>
      </w:pPr>
      <w:r>
        <w:rPr>
          <w:b/>
          <w:bCs/>
          <w:color w:val="2E75B6"/>
        </w:rPr>
        <w:t>6.2  Tagging Compliance Score</w:t>
      </w:r>
    </w:p>
    <w:p w14:paraId="488EB5AC" w14:textId="77777777" w:rsidR="00D42BEC" w:rsidRDefault="00F462C0">
      <w:pPr>
        <w:spacing w:before="60" w:after="100"/>
      </w:pPr>
      <w:r>
        <w:t>The tagging compliance score is the single most effective enforcement lever. It measures the percentage of total DBUs in the billing period that carry valid sector and cost_center tags. The score is published in the FinOps Power BI dashboard and reported to sector heads monthly.</w:t>
      </w:r>
    </w:p>
    <w:p w14:paraId="25DC5689" w14:textId="77777777" w:rsidR="00D42BEC" w:rsidRDefault="00F462C0">
      <w:pPr>
        <w:shd w:val="clear" w:color="auto" w:fill="1F4E79"/>
        <w:spacing w:before="80"/>
        <w:ind w:left="360"/>
      </w:pPr>
      <w:r>
        <w:rPr>
          <w:rFonts w:ascii="Courier New" w:eastAsia="Courier New" w:hAnsi="Courier New" w:cs="Courier New"/>
          <w:b/>
          <w:bCs/>
          <w:color w:val="FFFFFF"/>
          <w:sz w:val="17"/>
          <w:szCs w:val="17"/>
        </w:rPr>
        <w:t xml:space="preserve">  SQL: tagging_compliance_kpi</w:t>
      </w:r>
    </w:p>
    <w:p w14:paraId="10F09173"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Tagging compliance KPI</w:t>
      </w:r>
    </w:p>
    <w:p w14:paraId="7808ADC9"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SELECT</w:t>
      </w:r>
    </w:p>
    <w:p w14:paraId="7FFFDD05"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billing_month,</w:t>
      </w:r>
    </w:p>
    <w:p w14:paraId="15CF035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sector_tag,</w:t>
      </w:r>
    </w:p>
    <w:p w14:paraId="41BF6064"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SUM(CASE WHEN sector_tag IS NOT NULL</w:t>
      </w:r>
    </w:p>
    <w:p w14:paraId="65E1C2F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AND cost_center_tag IS NOT NULL</w:t>
      </w:r>
    </w:p>
    <w:p w14:paraId="2101EB2E"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AND cost_center_tag RLIKE '^CC-[A-Z]{3}-[0-9]{5}$'</w:t>
      </w:r>
    </w:p>
    <w:p w14:paraId="61A80EF0"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THEN usage_quantity ELSE 0 END)</w:t>
      </w:r>
    </w:p>
    <w:p w14:paraId="0751F51E"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 SUM(usage_quantity)                AS tagging_compliance_rate,</w:t>
      </w:r>
    </w:p>
    <w:p w14:paraId="6E3530E6"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SUM(CASE WHEN sector_tag IS NULL</w:t>
      </w:r>
    </w:p>
    <w:p w14:paraId="09A1DFD1"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OR cost_center_tag IS NULL</w:t>
      </w:r>
    </w:p>
    <w:p w14:paraId="22141CEF"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 xml:space="preserve">            THEN usage_quantity ELSE 0 END) AS unattributed_dbus</w:t>
      </w:r>
    </w:p>
    <w:p w14:paraId="78A6C5A7"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FROM bronze.finops_bronze.raw_dbu_usage</w:t>
      </w:r>
    </w:p>
    <w:p w14:paraId="30F986CA"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lastRenderedPageBreak/>
        <w:t>GROUP BY billing_month, sector_tag</w:t>
      </w:r>
    </w:p>
    <w:p w14:paraId="6FB4B53E" w14:textId="77777777" w:rsidR="00D42BEC" w:rsidRDefault="00F462C0">
      <w:pPr>
        <w:shd w:val="clear" w:color="auto" w:fill="F0F4F8"/>
        <w:spacing w:before="30" w:after="30"/>
        <w:ind w:left="360"/>
      </w:pPr>
      <w:r>
        <w:rPr>
          <w:rFonts w:ascii="Courier New" w:eastAsia="Courier New" w:hAnsi="Courier New" w:cs="Courier New"/>
          <w:color w:val="1A1A2E"/>
          <w:sz w:val="18"/>
          <w:szCs w:val="18"/>
        </w:rPr>
        <w:t>ORDER BY billing_month, sector_tag;</w:t>
      </w:r>
    </w:p>
    <w:p w14:paraId="0299FEC4" w14:textId="77777777" w:rsidR="00D42BEC" w:rsidRDefault="00D42BEC">
      <w:pPr>
        <w:spacing w:before="40"/>
      </w:pPr>
    </w:p>
    <w:p w14:paraId="68CF669D" w14:textId="77777777" w:rsidR="00D42BEC" w:rsidRDefault="00D42BEC">
      <w:pPr>
        <w:spacing w:before="80"/>
      </w:pPr>
    </w:p>
    <w:p w14:paraId="77A084D4" w14:textId="77777777" w:rsidR="00D42BEC" w:rsidRDefault="00F462C0">
      <w:pPr>
        <w:pStyle w:val="Titre2"/>
        <w:spacing w:before="280" w:after="80"/>
      </w:pPr>
      <w:r>
        <w:rPr>
          <w:b/>
          <w:bCs/>
          <w:color w:val="2E75B6"/>
        </w:rPr>
        <w:t>6.3  FinOps Dashboard Key Metrics</w:t>
      </w:r>
    </w:p>
    <w:p w14:paraId="6414AA28" w14:textId="77777777" w:rsidR="00D42BEC" w:rsidRDefault="00F462C0">
      <w:pPr>
        <w:spacing w:before="60" w:after="100"/>
      </w:pPr>
      <w:r>
        <w:t>The Power BI FinOps dashboard, powered by the finops_dashboard_feed Gold table via a Fabric semantic model, exposes the following KPI pages:</w:t>
      </w:r>
    </w:p>
    <w:p w14:paraId="07D0A504" w14:textId="77777777" w:rsidR="00D42BEC" w:rsidRDefault="00D42BE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800"/>
        <w:gridCol w:w="3160"/>
      </w:tblGrid>
      <w:tr w:rsidR="00D42BEC" w14:paraId="005605A8" w14:textId="77777777">
        <w:tblPrEx>
          <w:tblCellMar>
            <w:top w:w="0" w:type="dxa"/>
            <w:bottom w:w="0" w:type="dxa"/>
          </w:tblCellMar>
        </w:tblPrEx>
        <w:trPr>
          <w:tblHeader/>
        </w:trPr>
        <w:tc>
          <w:tcPr>
            <w:tcW w:w="24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6A572DD1" w14:textId="77777777" w:rsidR="00D42BEC" w:rsidRDefault="00F462C0">
            <w:r>
              <w:rPr>
                <w:b/>
                <w:bCs/>
                <w:color w:val="1F4E79"/>
                <w:sz w:val="20"/>
                <w:szCs w:val="20"/>
              </w:rPr>
              <w:t>Dashboard Page</w:t>
            </w:r>
          </w:p>
        </w:tc>
        <w:tc>
          <w:tcPr>
            <w:tcW w:w="38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2D85A0F0" w14:textId="77777777" w:rsidR="00D42BEC" w:rsidRDefault="00F462C0">
            <w:r>
              <w:rPr>
                <w:b/>
                <w:bCs/>
                <w:color w:val="1F4E79"/>
                <w:sz w:val="20"/>
                <w:szCs w:val="20"/>
              </w:rPr>
              <w:t>Key Metrics</w:t>
            </w:r>
          </w:p>
        </w:tc>
        <w:tc>
          <w:tcPr>
            <w:tcW w:w="316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7A7BF43F" w14:textId="77777777" w:rsidR="00D42BEC" w:rsidRDefault="00F462C0">
            <w:r>
              <w:rPr>
                <w:b/>
                <w:bCs/>
                <w:color w:val="1F4E79"/>
                <w:sz w:val="20"/>
                <w:szCs w:val="20"/>
              </w:rPr>
              <w:t>Primary Audience</w:t>
            </w:r>
          </w:p>
        </w:tc>
      </w:tr>
      <w:tr w:rsidR="00D42BEC" w14:paraId="0F7EB0D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F23BFBD" w14:textId="77777777" w:rsidR="00D42BEC" w:rsidRDefault="00F462C0">
            <w:r>
              <w:rPr>
                <w:color w:val="000000"/>
                <w:sz w:val="20"/>
                <w:szCs w:val="20"/>
              </w:rPr>
              <w:t>Executive Summary</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97FC155" w14:textId="77777777" w:rsidR="00D42BEC" w:rsidRDefault="00F462C0">
            <w:r>
              <w:rPr>
                <w:color w:val="000000"/>
                <w:sz w:val="20"/>
                <w:szCs w:val="20"/>
              </w:rPr>
              <w:t>Total MDP spend (CAD), sector split, budget vs. actual, MoM trend</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5288B8E" w14:textId="77777777" w:rsidR="00D42BEC" w:rsidRDefault="00F462C0">
            <w:r>
              <w:rPr>
                <w:color w:val="000000"/>
                <w:sz w:val="20"/>
                <w:szCs w:val="20"/>
              </w:rPr>
              <w:t>CDO, sector VPs</w:t>
            </w:r>
          </w:p>
        </w:tc>
      </w:tr>
      <w:tr w:rsidR="00D42BEC" w14:paraId="60F9607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0A52CAF3" w14:textId="77777777" w:rsidR="00D42BEC" w:rsidRDefault="00F462C0">
            <w:r>
              <w:rPr>
                <w:color w:val="000000"/>
                <w:sz w:val="20"/>
                <w:szCs w:val="20"/>
              </w:rPr>
              <w:t>Sector Chargeback</w:t>
            </w:r>
          </w:p>
        </w:tc>
        <w:tc>
          <w:tcPr>
            <w:tcW w:w="3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5409183" w14:textId="77777777" w:rsidR="00D42BEC" w:rsidRDefault="00F462C0">
            <w:r>
              <w:rPr>
                <w:color w:val="000000"/>
                <w:sz w:val="20"/>
                <w:szCs w:val="20"/>
              </w:rPr>
              <w:t>Monthly cost per sector by SKU type, domain breakdown, cost centre detail</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391B2223" w14:textId="77777777" w:rsidR="00D42BEC" w:rsidRDefault="00F462C0">
            <w:r>
              <w:rPr>
                <w:color w:val="000000"/>
                <w:sz w:val="20"/>
                <w:szCs w:val="20"/>
              </w:rPr>
              <w:t>Sector stewards, Finance</w:t>
            </w:r>
          </w:p>
        </w:tc>
      </w:tr>
      <w:tr w:rsidR="00D42BEC" w14:paraId="546736B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9F7C26D" w14:textId="77777777" w:rsidR="00D42BEC" w:rsidRDefault="00F462C0">
            <w:r>
              <w:rPr>
                <w:color w:val="000000"/>
                <w:sz w:val="20"/>
                <w:szCs w:val="20"/>
              </w:rPr>
              <w:t>Workload Analysis</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0EAA4B8" w14:textId="77777777" w:rsidR="00D42BEC" w:rsidRDefault="00F462C0">
            <w:r>
              <w:rPr>
                <w:color w:val="000000"/>
                <w:sz w:val="20"/>
                <w:szCs w:val="20"/>
              </w:rPr>
              <w:t>Top 20 most expensive jobs/pipelines, cost per run, DBU efficiency ratio</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4BDE783" w14:textId="77777777" w:rsidR="00D42BEC" w:rsidRDefault="00F462C0">
            <w:r>
              <w:rPr>
                <w:color w:val="000000"/>
                <w:sz w:val="20"/>
                <w:szCs w:val="20"/>
              </w:rPr>
              <w:t>Domain leads, engineers</w:t>
            </w:r>
          </w:p>
        </w:tc>
      </w:tr>
      <w:tr w:rsidR="00D42BEC" w14:paraId="797D4A7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16AA4E04" w14:textId="77777777" w:rsidR="00D42BEC" w:rsidRDefault="00F462C0">
            <w:r>
              <w:rPr>
                <w:color w:val="000000"/>
                <w:sz w:val="20"/>
                <w:szCs w:val="20"/>
              </w:rPr>
              <w:t>Tagging Compliance</w:t>
            </w:r>
          </w:p>
        </w:tc>
        <w:tc>
          <w:tcPr>
            <w:tcW w:w="3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1E7FB2E4" w14:textId="77777777" w:rsidR="00D42BEC" w:rsidRDefault="00F462C0">
            <w:r>
              <w:rPr>
                <w:color w:val="000000"/>
                <w:sz w:val="20"/>
                <w:szCs w:val="20"/>
              </w:rPr>
              <w:t>Compliance rate by sector, unattributed DBU trend, remediation backlog</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3FE9A97" w14:textId="77777777" w:rsidR="00D42BEC" w:rsidRDefault="00F462C0">
            <w:r>
              <w:rPr>
                <w:color w:val="000000"/>
                <w:sz w:val="20"/>
                <w:szCs w:val="20"/>
              </w:rPr>
              <w:t>Platform team, stewards</w:t>
            </w:r>
          </w:p>
        </w:tc>
      </w:tr>
      <w:tr w:rsidR="00D42BEC" w14:paraId="7EDB9C4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69E1570" w14:textId="77777777" w:rsidR="00D42BEC" w:rsidRDefault="00F462C0">
            <w:r>
              <w:rPr>
                <w:color w:val="000000"/>
                <w:sz w:val="20"/>
                <w:szCs w:val="20"/>
              </w:rPr>
              <w:t>Budget Tracking</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9A946AD" w14:textId="77777777" w:rsidR="00D42BEC" w:rsidRDefault="00F462C0">
            <w:r>
              <w:rPr>
                <w:color w:val="000000"/>
                <w:sz w:val="20"/>
                <w:szCs w:val="20"/>
              </w:rPr>
              <w:t>Budget vs. actual by sector, forecast to month-end, alert history</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E091E49" w14:textId="77777777" w:rsidR="00D42BEC" w:rsidRDefault="00F462C0">
            <w:r>
              <w:rPr>
                <w:color w:val="000000"/>
                <w:sz w:val="20"/>
                <w:szCs w:val="20"/>
              </w:rPr>
              <w:t>Finance, CDO office</w:t>
            </w:r>
          </w:p>
        </w:tc>
      </w:tr>
      <w:tr w:rsidR="00D42BEC" w14:paraId="7EC2D6E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4A072DC1" w14:textId="77777777" w:rsidR="00D42BEC" w:rsidRDefault="00F462C0">
            <w:r>
              <w:rPr>
                <w:color w:val="000000"/>
                <w:sz w:val="20"/>
                <w:szCs w:val="20"/>
              </w:rPr>
              <w:t>Shared Cost Ledger</w:t>
            </w:r>
          </w:p>
        </w:tc>
        <w:tc>
          <w:tcPr>
            <w:tcW w:w="3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1073166A" w14:textId="77777777" w:rsidR="00D42BEC" w:rsidRDefault="00F462C0">
            <w:r>
              <w:rPr>
                <w:color w:val="000000"/>
                <w:sz w:val="20"/>
                <w:szCs w:val="20"/>
              </w:rPr>
              <w:t>Platform fee breakdown, allocation key per month, ent_shared cost split</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A2F970F" w14:textId="77777777" w:rsidR="00D42BEC" w:rsidRDefault="00F462C0">
            <w:r>
              <w:rPr>
                <w:color w:val="000000"/>
                <w:sz w:val="20"/>
                <w:szCs w:val="20"/>
              </w:rPr>
              <w:t>Finance, CDO office</w:t>
            </w:r>
          </w:p>
        </w:tc>
      </w:tr>
    </w:tbl>
    <w:p w14:paraId="13BBBF41" w14:textId="77777777" w:rsidR="00D42BEC" w:rsidRDefault="00F462C0">
      <w:r>
        <w:br w:type="page"/>
      </w:r>
    </w:p>
    <w:p w14:paraId="24A4D7D6" w14:textId="77777777" w:rsidR="00D42BEC" w:rsidRDefault="00F462C0">
      <w:pPr>
        <w:pStyle w:val="Titre1"/>
        <w:spacing w:before="400" w:after="120"/>
      </w:pPr>
      <w:r>
        <w:rPr>
          <w:b/>
          <w:bCs/>
          <w:color w:val="1F4E79"/>
          <w:sz w:val="34"/>
          <w:szCs w:val="34"/>
        </w:rPr>
        <w:lastRenderedPageBreak/>
        <w:t>7.  Implementation Summary</w:t>
      </w:r>
    </w:p>
    <w:p w14:paraId="62F9018F" w14:textId="77777777" w:rsidR="00D42BEC" w:rsidRDefault="00D42BEC">
      <w:pPr>
        <w:pBdr>
          <w:bottom w:val="single" w:sz="8" w:space="1" w:color="2E75B6"/>
        </w:pBdr>
        <w:spacing w:before="80" w:after="80"/>
      </w:pPr>
    </w:p>
    <w:p w14:paraId="05BDBC78" w14:textId="77777777" w:rsidR="00D42BEC" w:rsidRDefault="00D42BEC">
      <w:pPr>
        <w:spacing w:before="60"/>
      </w:pPr>
    </w:p>
    <w:p w14:paraId="5AF40230" w14:textId="77777777" w:rsidR="00D42BEC" w:rsidRDefault="00F462C0">
      <w:pPr>
        <w:spacing w:before="60" w:after="100"/>
      </w:pPr>
      <w:r>
        <w:t>The table below consolidates all architectural decisions across the five implementation layers, with recommended posture and rationale.</w:t>
      </w:r>
    </w:p>
    <w:p w14:paraId="5E04C6EC" w14:textId="77777777" w:rsidR="00D42BEC" w:rsidRDefault="00D42BE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2100"/>
        <w:gridCol w:w="3000"/>
        <w:gridCol w:w="2760"/>
      </w:tblGrid>
      <w:tr w:rsidR="00D42BEC" w14:paraId="2CF8E592" w14:textId="77777777">
        <w:tblPrEx>
          <w:tblCellMar>
            <w:top w:w="0" w:type="dxa"/>
            <w:bottom w:w="0" w:type="dxa"/>
          </w:tblCellMar>
        </w:tblPrEx>
        <w:trPr>
          <w:tblHeader/>
        </w:trPr>
        <w:tc>
          <w:tcPr>
            <w:tcW w:w="15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7850439E" w14:textId="77777777" w:rsidR="00D42BEC" w:rsidRDefault="00F462C0">
            <w:r>
              <w:rPr>
                <w:b/>
                <w:bCs/>
                <w:color w:val="1F4E79"/>
                <w:sz w:val="20"/>
                <w:szCs w:val="20"/>
              </w:rPr>
              <w:t>Layer</w:t>
            </w:r>
          </w:p>
        </w:tc>
        <w:tc>
          <w:tcPr>
            <w:tcW w:w="21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3A3EF637" w14:textId="77777777" w:rsidR="00D42BEC" w:rsidRDefault="00F462C0">
            <w:r>
              <w:rPr>
                <w:b/>
                <w:bCs/>
                <w:color w:val="1F4E79"/>
                <w:sz w:val="20"/>
                <w:szCs w:val="20"/>
              </w:rPr>
              <w:t>Decision</w:t>
            </w:r>
          </w:p>
        </w:tc>
        <w:tc>
          <w:tcPr>
            <w:tcW w:w="30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1C787286" w14:textId="77777777" w:rsidR="00D42BEC" w:rsidRDefault="00F462C0">
            <w:r>
              <w:rPr>
                <w:b/>
                <w:bCs/>
                <w:color w:val="1F4E79"/>
                <w:sz w:val="20"/>
                <w:szCs w:val="20"/>
              </w:rPr>
              <w:t>Recommended Posture</w:t>
            </w:r>
          </w:p>
        </w:tc>
        <w:tc>
          <w:tcPr>
            <w:tcW w:w="276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40" w:type="dxa"/>
              <w:bottom w:w="80" w:type="dxa"/>
              <w:right w:w="140" w:type="dxa"/>
            </w:tcMar>
            <w:vAlign w:val="center"/>
          </w:tcPr>
          <w:p w14:paraId="53CE50A6" w14:textId="77777777" w:rsidR="00D42BEC" w:rsidRDefault="00F462C0">
            <w:r>
              <w:rPr>
                <w:b/>
                <w:bCs/>
                <w:color w:val="1F4E79"/>
                <w:sz w:val="20"/>
                <w:szCs w:val="20"/>
              </w:rPr>
              <w:t>Rationale</w:t>
            </w:r>
          </w:p>
        </w:tc>
      </w:tr>
      <w:tr w:rsidR="00D42BEC" w14:paraId="007BED05"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38BCFC7" w14:textId="77777777" w:rsidR="00D42BEC" w:rsidRDefault="00F462C0">
            <w:r>
              <w:rPr>
                <w:color w:val="000000"/>
                <w:sz w:val="20"/>
                <w:szCs w:val="20"/>
              </w:rPr>
              <w:t>1 — Tagging</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5AEF8E9" w14:textId="77777777" w:rsidR="00D42BEC" w:rsidRDefault="00F462C0">
            <w:r>
              <w:rPr>
                <w:color w:val="000000"/>
                <w:sz w:val="20"/>
                <w:szCs w:val="20"/>
              </w:rPr>
              <w:t>Tag enforcement mechanism</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48FC08A" w14:textId="77777777" w:rsidR="00D42BEC" w:rsidRDefault="00F462C0">
            <w:r>
              <w:rPr>
                <w:color w:val="000000"/>
                <w:sz w:val="20"/>
                <w:szCs w:val="20"/>
              </w:rPr>
              <w:t>Cluster Policies with fixed sector tag + allowlisted domain and cost_center regex</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9DA22F5" w14:textId="77777777" w:rsidR="00D42BEC" w:rsidRDefault="00F462C0">
            <w:r>
              <w:rPr>
                <w:color w:val="000000"/>
                <w:sz w:val="20"/>
                <w:szCs w:val="20"/>
              </w:rPr>
              <w:t>Preventive control; cannot be bypassed at cluster creation</w:t>
            </w:r>
          </w:p>
        </w:tc>
      </w:tr>
      <w:tr w:rsidR="00D42BEC" w14:paraId="1A291184"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D408E64" w14:textId="77777777" w:rsidR="00D42BEC" w:rsidRDefault="00F462C0">
            <w:r>
              <w:rPr>
                <w:color w:val="000000"/>
                <w:sz w:val="20"/>
                <w:szCs w:val="20"/>
              </w:rPr>
              <w:t>1 — Tagging</w:t>
            </w:r>
          </w:p>
        </w:tc>
        <w:tc>
          <w:tcPr>
            <w:tcW w:w="2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0A3674D" w14:textId="77777777" w:rsidR="00D42BEC" w:rsidRDefault="00F462C0">
            <w:r>
              <w:rPr>
                <w:color w:val="000000"/>
                <w:sz w:val="20"/>
                <w:szCs w:val="20"/>
              </w:rPr>
              <w:t>SQL Warehouse tagging</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37BEB334" w14:textId="77777777" w:rsidR="00D42BEC" w:rsidRDefault="00F462C0">
            <w:r>
              <w:rPr>
                <w:color w:val="000000"/>
                <w:sz w:val="20"/>
                <w:szCs w:val="20"/>
              </w:rPr>
              <w:t>Terraform IaC with mandatory tag block; quarterly compliance audit</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9ED92E5" w14:textId="77777777" w:rsidR="00D42BEC" w:rsidRDefault="00F462C0">
            <w:r>
              <w:rPr>
                <w:color w:val="000000"/>
                <w:sz w:val="20"/>
                <w:szCs w:val="20"/>
              </w:rPr>
              <w:t>SQL Warehouses do not support Cluster Policies; IaC is the equivalent control</w:t>
            </w:r>
          </w:p>
        </w:tc>
      </w:tr>
      <w:tr w:rsidR="00D42BEC" w14:paraId="5E8C0BC2"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491C2E1" w14:textId="77777777" w:rsidR="00D42BEC" w:rsidRDefault="00F462C0">
            <w:r>
              <w:rPr>
                <w:color w:val="000000"/>
                <w:sz w:val="20"/>
                <w:szCs w:val="20"/>
              </w:rPr>
              <w:t>2 — System Tables</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6EE07FB" w14:textId="77777777" w:rsidR="00D42BEC" w:rsidRDefault="00F462C0">
            <w:r>
              <w:rPr>
                <w:color w:val="000000"/>
                <w:sz w:val="20"/>
                <w:szCs w:val="20"/>
              </w:rPr>
              <w:t>Billing data source</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4B504A6" w14:textId="77777777" w:rsidR="00D42BEC" w:rsidRDefault="00F462C0">
            <w:r>
              <w:rPr>
                <w:color w:val="000000"/>
                <w:sz w:val="20"/>
                <w:szCs w:val="20"/>
              </w:rPr>
              <w:t>system.billing.usage as primary; Azure Cost Management as secondary</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F800D54" w14:textId="77777777" w:rsidR="00D42BEC" w:rsidRDefault="00F462C0">
            <w:r>
              <w:rPr>
                <w:color w:val="000000"/>
                <w:sz w:val="20"/>
                <w:szCs w:val="20"/>
              </w:rPr>
              <w:t>System tables provide DBU-level granularity and tag values not available in Azure CM</w:t>
            </w:r>
          </w:p>
        </w:tc>
      </w:tr>
      <w:tr w:rsidR="00D42BEC" w14:paraId="548DD635"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3DABECD1" w14:textId="77777777" w:rsidR="00D42BEC" w:rsidRDefault="00F462C0">
            <w:r>
              <w:rPr>
                <w:color w:val="000000"/>
                <w:sz w:val="20"/>
                <w:szCs w:val="20"/>
              </w:rPr>
              <w:t>2 — System Tables</w:t>
            </w:r>
          </w:p>
        </w:tc>
        <w:tc>
          <w:tcPr>
            <w:tcW w:w="2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07A8D184" w14:textId="77777777" w:rsidR="00D42BEC" w:rsidRDefault="00F462C0">
            <w:r>
              <w:rPr>
                <w:color w:val="000000"/>
                <w:sz w:val="20"/>
                <w:szCs w:val="20"/>
              </w:rPr>
              <w:t>List price join</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727A6248" w14:textId="77777777" w:rsidR="00D42BEC" w:rsidRDefault="00F462C0">
            <w:r>
              <w:rPr>
                <w:color w:val="000000"/>
                <w:sz w:val="20"/>
                <w:szCs w:val="20"/>
              </w:rPr>
              <w:t>JOIN with system.billing.list_prices using latest price before usage_date</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5C19603C" w14:textId="77777777" w:rsidR="00D42BEC" w:rsidRDefault="00F462C0">
            <w:r>
              <w:rPr>
                <w:color w:val="000000"/>
                <w:sz w:val="20"/>
                <w:szCs w:val="20"/>
              </w:rPr>
              <w:t>Handles list price changes mid-month without introducing pricing errors</w:t>
            </w:r>
          </w:p>
        </w:tc>
      </w:tr>
      <w:tr w:rsidR="00D42BEC" w14:paraId="4E2F4CCF"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05F851F" w14:textId="77777777" w:rsidR="00D42BEC" w:rsidRDefault="00F462C0">
            <w:r>
              <w:rPr>
                <w:color w:val="000000"/>
                <w:sz w:val="20"/>
                <w:szCs w:val="20"/>
              </w:rPr>
              <w:t>3 — Allocation</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B82D63F" w14:textId="77777777" w:rsidR="00D42BEC" w:rsidRDefault="00F462C0">
            <w:r>
              <w:rPr>
                <w:color w:val="000000"/>
                <w:sz w:val="20"/>
                <w:szCs w:val="20"/>
              </w:rPr>
              <w:t>Shared cost method</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561FC82" w14:textId="77777777" w:rsidR="00D42BEC" w:rsidRDefault="00F462C0">
            <w:r>
              <w:rPr>
                <w:color w:val="000000"/>
                <w:sz w:val="20"/>
                <w:szCs w:val="20"/>
              </w:rPr>
              <w:t>DBU consumption ratio (Option A), recalculated monthly</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B210E52" w14:textId="77777777" w:rsidR="00D42BEC" w:rsidRDefault="00F462C0">
            <w:r>
              <w:rPr>
                <w:color w:val="000000"/>
                <w:sz w:val="20"/>
                <w:szCs w:val="20"/>
              </w:rPr>
              <w:t>Self-adjusting; proportional to actual platform usage; defensible under OSFI scrutiny</w:t>
            </w:r>
          </w:p>
        </w:tc>
      </w:tr>
      <w:tr w:rsidR="00D42BEC" w14:paraId="60177E9B"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07A2860E" w14:textId="77777777" w:rsidR="00D42BEC" w:rsidRDefault="00F462C0">
            <w:r>
              <w:rPr>
                <w:color w:val="000000"/>
                <w:sz w:val="20"/>
                <w:szCs w:val="20"/>
              </w:rPr>
              <w:t>3 — Allocation</w:t>
            </w:r>
          </w:p>
        </w:tc>
        <w:tc>
          <w:tcPr>
            <w:tcW w:w="2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00FD8D4C" w14:textId="77777777" w:rsidR="00D42BEC" w:rsidRDefault="00F462C0">
            <w:r>
              <w:rPr>
                <w:color w:val="000000"/>
                <w:sz w:val="20"/>
                <w:szCs w:val="20"/>
              </w:rPr>
              <w:t>ent_shared attribution</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1A2257A8" w14:textId="77777777" w:rsidR="00D42BEC" w:rsidRDefault="00F462C0">
            <w:r>
              <w:rPr>
                <w:color w:val="000000"/>
                <w:sz w:val="20"/>
                <w:szCs w:val="20"/>
              </w:rPr>
              <w:t>Consumer read volume from system.access.audit</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3289809B" w14:textId="77777777" w:rsidR="00D42BEC" w:rsidRDefault="00F462C0">
            <w:r>
              <w:rPr>
                <w:color w:val="000000"/>
                <w:sz w:val="20"/>
                <w:szCs w:val="20"/>
              </w:rPr>
              <w:t>Fairer than DBU ratio for shared product costs driven by read, not write, operations</w:t>
            </w:r>
          </w:p>
        </w:tc>
      </w:tr>
      <w:tr w:rsidR="00D42BEC" w14:paraId="70C5EFDA"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060DCA9" w14:textId="77777777" w:rsidR="00D42BEC" w:rsidRDefault="00F462C0">
            <w:r>
              <w:rPr>
                <w:color w:val="000000"/>
                <w:sz w:val="20"/>
                <w:szCs w:val="20"/>
              </w:rPr>
              <w:t>4 — Pipeline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EFE012F" w14:textId="77777777" w:rsidR="00D42BEC" w:rsidRDefault="00F462C0">
            <w:r>
              <w:rPr>
                <w:color w:val="000000"/>
                <w:sz w:val="20"/>
                <w:szCs w:val="20"/>
              </w:rPr>
              <w:t>Currency</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1802DFD" w14:textId="77777777" w:rsidR="00D42BEC" w:rsidRDefault="00F462C0">
            <w:r>
              <w:rPr>
                <w:color w:val="000000"/>
                <w:sz w:val="20"/>
                <w:szCs w:val="20"/>
              </w:rPr>
              <w:t>USD in Silver; CAD conversion applied in Silver using BoC daily rate</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D70F077" w14:textId="77777777" w:rsidR="00D42BEC" w:rsidRDefault="00F462C0">
            <w:r>
              <w:rPr>
                <w:color w:val="000000"/>
                <w:sz w:val="20"/>
                <w:szCs w:val="20"/>
              </w:rPr>
              <w:t>Databricks and Azure bill in USD; Greenfield reports in CAD</w:t>
            </w:r>
          </w:p>
        </w:tc>
      </w:tr>
      <w:tr w:rsidR="00D42BEC" w14:paraId="1646CD2D"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748F6A50" w14:textId="77777777" w:rsidR="00D42BEC" w:rsidRDefault="00F462C0">
            <w:r>
              <w:rPr>
                <w:color w:val="000000"/>
                <w:sz w:val="20"/>
                <w:szCs w:val="20"/>
              </w:rPr>
              <w:t>4 — Pipeline</w:t>
            </w:r>
          </w:p>
        </w:tc>
        <w:tc>
          <w:tcPr>
            <w:tcW w:w="2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3CEE8376" w14:textId="77777777" w:rsidR="00D42BEC" w:rsidRDefault="00F462C0">
            <w:r>
              <w:rPr>
                <w:color w:val="000000"/>
                <w:sz w:val="20"/>
                <w:szCs w:val="20"/>
              </w:rPr>
              <w:t>Gold data product ownership</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5361E36" w14:textId="77777777" w:rsidR="00D42BEC" w:rsidRDefault="00F462C0">
            <w:r>
              <w:rPr>
                <w:color w:val="000000"/>
                <w:sz w:val="20"/>
                <w:szCs w:val="20"/>
              </w:rPr>
              <w:t>ent_shared.finops owned by grp_data_products_central</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831B704" w14:textId="77777777" w:rsidR="00D42BEC" w:rsidRDefault="00F462C0">
            <w:r>
              <w:rPr>
                <w:color w:val="000000"/>
                <w:sz w:val="20"/>
                <w:szCs w:val="20"/>
              </w:rPr>
              <w:t>Consistent with shared product governance model in Appendix C</w:t>
            </w:r>
          </w:p>
        </w:tc>
      </w:tr>
      <w:tr w:rsidR="00D42BEC" w14:paraId="15701FCB"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539FE15" w14:textId="77777777" w:rsidR="00D42BEC" w:rsidRDefault="00F462C0">
            <w:r>
              <w:rPr>
                <w:color w:val="000000"/>
                <w:sz w:val="20"/>
                <w:szCs w:val="20"/>
              </w:rPr>
              <w:t>5 — Azure CM</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CD53117" w14:textId="77777777" w:rsidR="00D42BEC" w:rsidRDefault="00F462C0">
            <w:r>
              <w:rPr>
                <w:color w:val="000000"/>
                <w:sz w:val="20"/>
                <w:szCs w:val="20"/>
              </w:rPr>
              <w:t>Export format</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9C90171" w14:textId="77777777" w:rsidR="00D42BEC" w:rsidRDefault="00F462C0">
            <w:r>
              <w:rPr>
                <w:color w:val="000000"/>
                <w:sz w:val="20"/>
                <w:szCs w:val="20"/>
              </w:rPr>
              <w:t>Parquet to ADLS, ingested into Bronze</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F492DD5" w14:textId="77777777" w:rsidR="00D42BEC" w:rsidRDefault="00F462C0">
            <w:r>
              <w:rPr>
                <w:color w:val="000000"/>
                <w:sz w:val="20"/>
                <w:szCs w:val="20"/>
              </w:rPr>
              <w:t>Enables unified Silver model with DBU data; avoids manual CSV handling</w:t>
            </w:r>
          </w:p>
        </w:tc>
      </w:tr>
      <w:tr w:rsidR="00D42BEC" w14:paraId="3ECC8BE2"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0980794E" w14:textId="77777777" w:rsidR="00D42BEC" w:rsidRDefault="00F462C0">
            <w:r>
              <w:rPr>
                <w:color w:val="000000"/>
                <w:sz w:val="20"/>
                <w:szCs w:val="20"/>
              </w:rPr>
              <w:t>5 — Azure CM</w:t>
            </w:r>
          </w:p>
        </w:tc>
        <w:tc>
          <w:tcPr>
            <w:tcW w:w="2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0BA4E8C" w14:textId="77777777" w:rsidR="00D42BEC" w:rsidRDefault="00F462C0">
            <w:r>
              <w:rPr>
                <w:color w:val="000000"/>
                <w:sz w:val="20"/>
                <w:szCs w:val="20"/>
              </w:rPr>
              <w:t>Budget scope</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66426F4" w14:textId="77777777" w:rsidR="00D42BEC" w:rsidRDefault="00F462C0">
            <w:r>
              <w:rPr>
                <w:color w:val="000000"/>
                <w:sz w:val="20"/>
                <w:szCs w:val="20"/>
              </w:rPr>
              <w:t>Tag-filtered budget per sector; alert at 80% and 100%</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6B372D2A" w14:textId="77777777" w:rsidR="00D42BEC" w:rsidRDefault="00F462C0">
            <w:r>
              <w:rPr>
                <w:color w:val="000000"/>
                <w:sz w:val="20"/>
                <w:szCs w:val="20"/>
              </w:rPr>
              <w:t>Early warning before month-end overage; sector accountability</w:t>
            </w:r>
          </w:p>
        </w:tc>
      </w:tr>
      <w:tr w:rsidR="00D42BEC" w14:paraId="4B68DC2C"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81F3F08" w14:textId="77777777" w:rsidR="00D42BEC" w:rsidRDefault="00F462C0">
            <w:r>
              <w:rPr>
                <w:color w:val="000000"/>
                <w:sz w:val="20"/>
                <w:szCs w:val="20"/>
              </w:rPr>
              <w:t>6 — Governance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1C1FF41" w14:textId="77777777" w:rsidR="00D42BEC" w:rsidRDefault="00F462C0">
            <w:r>
              <w:rPr>
                <w:color w:val="000000"/>
                <w:sz w:val="20"/>
                <w:szCs w:val="20"/>
              </w:rPr>
              <w:t>Chargeback cycle</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A6A494A" w14:textId="77777777" w:rsidR="00D42BEC" w:rsidRDefault="00F462C0">
            <w:r>
              <w:rPr>
                <w:color w:val="000000"/>
                <w:sz w:val="20"/>
                <w:szCs w:val="20"/>
              </w:rPr>
              <w:t>T+5 business day cycle with steward validation before Finance invoicing</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A8A6C49" w14:textId="77777777" w:rsidR="00D42BEC" w:rsidRDefault="00F462C0">
            <w:r>
              <w:rPr>
                <w:color w:val="000000"/>
                <w:sz w:val="20"/>
                <w:szCs w:val="20"/>
              </w:rPr>
              <w:t>Allows anomaly correction before chargeback is issued</w:t>
            </w:r>
          </w:p>
        </w:tc>
      </w:tr>
      <w:tr w:rsidR="00D42BEC" w14:paraId="43E543DA"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10D371E8" w14:textId="77777777" w:rsidR="00D42BEC" w:rsidRDefault="00F462C0">
            <w:r>
              <w:rPr>
                <w:color w:val="000000"/>
                <w:sz w:val="20"/>
                <w:szCs w:val="20"/>
              </w:rPr>
              <w:lastRenderedPageBreak/>
              <w:t>6 — Governance</w:t>
            </w:r>
          </w:p>
        </w:tc>
        <w:tc>
          <w:tcPr>
            <w:tcW w:w="2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1AC596AB" w14:textId="77777777" w:rsidR="00D42BEC" w:rsidRDefault="00F462C0">
            <w:r>
              <w:rPr>
                <w:color w:val="000000"/>
                <w:sz w:val="20"/>
                <w:szCs w:val="20"/>
              </w:rPr>
              <w:t>Compliance enforcement</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2931D93E" w14:textId="77777777" w:rsidR="00D42BEC" w:rsidRDefault="00F462C0">
            <w:r>
              <w:rPr>
                <w:color w:val="000000"/>
                <w:sz w:val="20"/>
                <w:szCs w:val="20"/>
              </w:rPr>
              <w:t>Tagging compliance score published monthly; steward accountability</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vAlign w:val="center"/>
          </w:tcPr>
          <w:p w14:paraId="7867DF0F" w14:textId="77777777" w:rsidR="00D42BEC" w:rsidRDefault="00F462C0">
            <w:r>
              <w:rPr>
                <w:color w:val="000000"/>
                <w:sz w:val="20"/>
                <w:szCs w:val="20"/>
              </w:rPr>
              <w:t>Non-punitive but visible; drives behaviour without heavy process overhead</w:t>
            </w:r>
          </w:p>
        </w:tc>
      </w:tr>
    </w:tbl>
    <w:p w14:paraId="4D68D058" w14:textId="77777777" w:rsidR="00D42BEC" w:rsidRDefault="00D42BEC">
      <w:pPr>
        <w:spacing w:before="200"/>
      </w:pPr>
    </w:p>
    <w:p w14:paraId="490DAB1E" w14:textId="77777777" w:rsidR="00D42BEC" w:rsidRDefault="00D42BEC">
      <w:pPr>
        <w:pBdr>
          <w:bottom w:val="single" w:sz="8" w:space="1" w:color="2E75B6"/>
        </w:pBdr>
        <w:spacing w:before="80" w:after="80"/>
      </w:pPr>
    </w:p>
    <w:p w14:paraId="2C6A6E00" w14:textId="77777777" w:rsidR="00D42BEC" w:rsidRDefault="00D42BEC">
      <w:pPr>
        <w:spacing w:before="60"/>
      </w:pPr>
    </w:p>
    <w:p w14:paraId="0A0AB026" w14:textId="77777777" w:rsidR="00D42BEC" w:rsidRDefault="00F462C0">
      <w:pPr>
        <w:jc w:val="center"/>
      </w:pPr>
      <w:r>
        <w:rPr>
          <w:i/>
          <w:iCs/>
          <w:color w:val="888888"/>
          <w:sz w:val="20"/>
          <w:szCs w:val="20"/>
        </w:rPr>
        <w:t>End of Appendix D</w:t>
      </w:r>
    </w:p>
    <w:sectPr w:rsidR="00D42BEC">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982E8" w14:textId="77777777" w:rsidR="00F462C0" w:rsidRDefault="00F462C0">
      <w:r>
        <w:separator/>
      </w:r>
    </w:p>
  </w:endnote>
  <w:endnote w:type="continuationSeparator" w:id="0">
    <w:p w14:paraId="67742E28" w14:textId="77777777" w:rsidR="00F462C0" w:rsidRDefault="00F4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5F25" w14:textId="77777777" w:rsidR="00D42BEC" w:rsidRDefault="00F462C0">
    <w:pPr>
      <w:pBdr>
        <w:top w:val="single" w:sz="6" w:space="1" w:color="2E75B6"/>
      </w:pBdr>
      <w:jc w:val="center"/>
    </w:pPr>
    <w:r>
      <w:rPr>
        <w:color w:val="999999"/>
        <w:sz w:val="16"/>
        <w:szCs w:val="16"/>
      </w:rPr>
      <w:t xml:space="preserve">Confidential — Internal Use Only  |  Page </w:t>
    </w:r>
    <w:r>
      <w:rPr>
        <w:color w:val="999999"/>
        <w:sz w:val="16"/>
        <w:szCs w:val="16"/>
      </w:rPr>
      <w:fldChar w:fldCharType="begin"/>
    </w:r>
    <w:r>
      <w:rPr>
        <w:color w:val="999999"/>
        <w:sz w:val="16"/>
        <w:szCs w:val="16"/>
      </w:rPr>
      <w:instrText>PAGE</w:instrText>
    </w:r>
    <w:r>
      <w:rPr>
        <w:color w:val="999999"/>
        <w:sz w:val="16"/>
        <w:szCs w:val="16"/>
      </w:rPr>
      <w:fldChar w:fldCharType="separate"/>
    </w:r>
    <w:r w:rsidR="004B058F">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37FEF" w14:textId="77777777" w:rsidR="00F462C0" w:rsidRDefault="00F462C0">
      <w:r>
        <w:separator/>
      </w:r>
    </w:p>
  </w:footnote>
  <w:footnote w:type="continuationSeparator" w:id="0">
    <w:p w14:paraId="4763A124" w14:textId="77777777" w:rsidR="00F462C0" w:rsidRDefault="00F46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8D6D" w14:textId="77777777" w:rsidR="00D42BEC" w:rsidRDefault="00F462C0">
    <w:pPr>
      <w:pBdr>
        <w:bottom w:val="single" w:sz="6" w:space="1" w:color="2E75B6"/>
      </w:pBdr>
      <w:tabs>
        <w:tab w:val="right" w:pos="7920"/>
      </w:tabs>
    </w:pPr>
    <w:r>
      <w:rPr>
        <w:color w:val="666666"/>
        <w:sz w:val="18"/>
        <w:szCs w:val="18"/>
      </w:rPr>
      <w:t>Greenfield — Modern Data Platform</w:t>
    </w:r>
    <w:r>
      <w:rPr>
        <w:color w:val="666666"/>
        <w:sz w:val="18"/>
        <w:szCs w:val="18"/>
      </w:rPr>
      <w:tab/>
      <w:t>Databricks-primary Architecture (v8.0)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73884"/>
    <w:multiLevelType w:val="hybridMultilevel"/>
    <w:tmpl w:val="07F810D4"/>
    <w:lvl w:ilvl="0" w:tplc="E6862F3A">
      <w:start w:val="1"/>
      <w:numFmt w:val="bullet"/>
      <w:lvlText w:val="●"/>
      <w:lvlJc w:val="left"/>
      <w:pPr>
        <w:ind w:left="720" w:hanging="360"/>
      </w:pPr>
    </w:lvl>
    <w:lvl w:ilvl="1" w:tplc="33D4DC7A">
      <w:start w:val="1"/>
      <w:numFmt w:val="bullet"/>
      <w:lvlText w:val="○"/>
      <w:lvlJc w:val="left"/>
      <w:pPr>
        <w:ind w:left="1440" w:hanging="360"/>
      </w:pPr>
    </w:lvl>
    <w:lvl w:ilvl="2" w:tplc="C922D958">
      <w:start w:val="1"/>
      <w:numFmt w:val="bullet"/>
      <w:lvlText w:val="■"/>
      <w:lvlJc w:val="left"/>
      <w:pPr>
        <w:ind w:left="2160" w:hanging="360"/>
      </w:pPr>
    </w:lvl>
    <w:lvl w:ilvl="3" w:tplc="B692A670">
      <w:start w:val="1"/>
      <w:numFmt w:val="bullet"/>
      <w:lvlText w:val="●"/>
      <w:lvlJc w:val="left"/>
      <w:pPr>
        <w:ind w:left="2880" w:hanging="360"/>
      </w:pPr>
    </w:lvl>
    <w:lvl w:ilvl="4" w:tplc="923A4AAC">
      <w:start w:val="1"/>
      <w:numFmt w:val="bullet"/>
      <w:lvlText w:val="○"/>
      <w:lvlJc w:val="left"/>
      <w:pPr>
        <w:ind w:left="3600" w:hanging="360"/>
      </w:pPr>
    </w:lvl>
    <w:lvl w:ilvl="5" w:tplc="314A66B2">
      <w:start w:val="1"/>
      <w:numFmt w:val="bullet"/>
      <w:lvlText w:val="■"/>
      <w:lvlJc w:val="left"/>
      <w:pPr>
        <w:ind w:left="4320" w:hanging="360"/>
      </w:pPr>
    </w:lvl>
    <w:lvl w:ilvl="6" w:tplc="5A4ECD6A">
      <w:start w:val="1"/>
      <w:numFmt w:val="bullet"/>
      <w:lvlText w:val="●"/>
      <w:lvlJc w:val="left"/>
      <w:pPr>
        <w:ind w:left="5040" w:hanging="360"/>
      </w:pPr>
    </w:lvl>
    <w:lvl w:ilvl="7" w:tplc="0A76BA5C">
      <w:start w:val="1"/>
      <w:numFmt w:val="bullet"/>
      <w:lvlText w:val="●"/>
      <w:lvlJc w:val="left"/>
      <w:pPr>
        <w:ind w:left="5760" w:hanging="360"/>
      </w:pPr>
    </w:lvl>
    <w:lvl w:ilvl="8" w:tplc="FDB46B80">
      <w:start w:val="1"/>
      <w:numFmt w:val="bullet"/>
      <w:lvlText w:val="●"/>
      <w:lvlJc w:val="left"/>
      <w:pPr>
        <w:ind w:left="6480" w:hanging="360"/>
      </w:pPr>
    </w:lvl>
  </w:abstractNum>
  <w:abstractNum w:abstractNumId="1" w15:restartNumberingAfterBreak="0">
    <w:nsid w:val="3F8D3D1B"/>
    <w:multiLevelType w:val="hybridMultilevel"/>
    <w:tmpl w:val="C73AA8E8"/>
    <w:lvl w:ilvl="0" w:tplc="72443DAC">
      <w:start w:val="1"/>
      <w:numFmt w:val="bullet"/>
      <w:lvlText w:val="◦"/>
      <w:lvlJc w:val="left"/>
      <w:pPr>
        <w:ind w:left="1080" w:hanging="360"/>
      </w:pPr>
    </w:lvl>
    <w:lvl w:ilvl="1" w:tplc="63B6D0D8">
      <w:numFmt w:val="decimal"/>
      <w:lvlText w:val=""/>
      <w:lvlJc w:val="left"/>
    </w:lvl>
    <w:lvl w:ilvl="2" w:tplc="AC1E6972">
      <w:numFmt w:val="decimal"/>
      <w:lvlText w:val=""/>
      <w:lvlJc w:val="left"/>
    </w:lvl>
    <w:lvl w:ilvl="3" w:tplc="92FC3ED0">
      <w:numFmt w:val="decimal"/>
      <w:lvlText w:val=""/>
      <w:lvlJc w:val="left"/>
    </w:lvl>
    <w:lvl w:ilvl="4" w:tplc="3968BF22">
      <w:numFmt w:val="decimal"/>
      <w:lvlText w:val=""/>
      <w:lvlJc w:val="left"/>
    </w:lvl>
    <w:lvl w:ilvl="5" w:tplc="EADEE396">
      <w:numFmt w:val="decimal"/>
      <w:lvlText w:val=""/>
      <w:lvlJc w:val="left"/>
    </w:lvl>
    <w:lvl w:ilvl="6" w:tplc="8DFEF4FE">
      <w:numFmt w:val="decimal"/>
      <w:lvlText w:val=""/>
      <w:lvlJc w:val="left"/>
    </w:lvl>
    <w:lvl w:ilvl="7" w:tplc="51AEFD9C">
      <w:numFmt w:val="decimal"/>
      <w:lvlText w:val=""/>
      <w:lvlJc w:val="left"/>
    </w:lvl>
    <w:lvl w:ilvl="8" w:tplc="E356EB9E">
      <w:numFmt w:val="decimal"/>
      <w:lvlText w:val=""/>
      <w:lvlJc w:val="left"/>
    </w:lvl>
  </w:abstractNum>
  <w:abstractNum w:abstractNumId="2" w15:restartNumberingAfterBreak="0">
    <w:nsid w:val="433C07E5"/>
    <w:multiLevelType w:val="hybridMultilevel"/>
    <w:tmpl w:val="0D6C5CD6"/>
    <w:lvl w:ilvl="0" w:tplc="DB60A57A">
      <w:start w:val="1"/>
      <w:numFmt w:val="bullet"/>
      <w:lvlText w:val="•"/>
      <w:lvlJc w:val="left"/>
      <w:pPr>
        <w:ind w:left="720" w:hanging="360"/>
      </w:pPr>
    </w:lvl>
    <w:lvl w:ilvl="1" w:tplc="CF907EC6">
      <w:numFmt w:val="decimal"/>
      <w:lvlText w:val=""/>
      <w:lvlJc w:val="left"/>
    </w:lvl>
    <w:lvl w:ilvl="2" w:tplc="0FF0CFD8">
      <w:numFmt w:val="decimal"/>
      <w:lvlText w:val=""/>
      <w:lvlJc w:val="left"/>
    </w:lvl>
    <w:lvl w:ilvl="3" w:tplc="2BB63632">
      <w:numFmt w:val="decimal"/>
      <w:lvlText w:val=""/>
      <w:lvlJc w:val="left"/>
    </w:lvl>
    <w:lvl w:ilvl="4" w:tplc="74A2E260">
      <w:numFmt w:val="decimal"/>
      <w:lvlText w:val=""/>
      <w:lvlJc w:val="left"/>
    </w:lvl>
    <w:lvl w:ilvl="5" w:tplc="251CE782">
      <w:numFmt w:val="decimal"/>
      <w:lvlText w:val=""/>
      <w:lvlJc w:val="left"/>
    </w:lvl>
    <w:lvl w:ilvl="6" w:tplc="E74CF118">
      <w:numFmt w:val="decimal"/>
      <w:lvlText w:val=""/>
      <w:lvlJc w:val="left"/>
    </w:lvl>
    <w:lvl w:ilvl="7" w:tplc="C71C23C8">
      <w:numFmt w:val="decimal"/>
      <w:lvlText w:val=""/>
      <w:lvlJc w:val="left"/>
    </w:lvl>
    <w:lvl w:ilvl="8" w:tplc="0B3C6974">
      <w:numFmt w:val="decimal"/>
      <w:lvlText w:val=""/>
      <w:lvlJc w:val="left"/>
    </w:lvl>
  </w:abstractNum>
  <w:num w:numId="1" w16cid:durableId="545066695">
    <w:abstractNumId w:val="0"/>
    <w:lvlOverride w:ilvl="0">
      <w:startOverride w:val="1"/>
    </w:lvlOverride>
  </w:num>
  <w:num w:numId="2" w16cid:durableId="195339723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BEC"/>
    <w:rsid w:val="00412153"/>
    <w:rsid w:val="004B058F"/>
    <w:rsid w:val="00D42BEC"/>
    <w:rsid w:val="00F462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79690EA9"/>
  <w15:docId w15:val="{793DC965-1681-724C-B884-FFC6D7DF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Hyperlien">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3429</Words>
  <Characters>24010</Characters>
  <Application>Microsoft Office Word</Application>
  <DocSecurity>0</DocSecurity>
  <Lines>968</Lines>
  <Paragraphs>651</Paragraphs>
  <ScaleCrop>false</ScaleCrop>
  <Company/>
  <LinksUpToDate>false</LinksUpToDate>
  <CharactersWithSpaces>28425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Olivier Abrivard</cp:lastModifiedBy>
  <cp:revision>3</cp:revision>
  <dcterms:created xsi:type="dcterms:W3CDTF">2026-03-04T09:02:00Z</dcterms:created>
  <dcterms:modified xsi:type="dcterms:W3CDTF">2026-03-04T14:45:00Z</dcterms:modified>
</cp:coreProperties>
</file>